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2849" w14:textId="77777777" w:rsidR="00E73EC3" w:rsidRPr="005622A4" w:rsidRDefault="00E73EC3" w:rsidP="00E73EC3">
      <w:pPr>
        <w:spacing w:line="120" w:lineRule="auto"/>
        <w:jc w:val="center"/>
        <w:rPr>
          <w:rFonts w:eastAsia="Times New Roman"/>
          <w14:ligatures w14:val="none"/>
        </w:rPr>
      </w:pPr>
      <w:r w:rsidRPr="005622A4">
        <w:rPr>
          <w:rFonts w:eastAsia="Times New Roman"/>
          <w:noProof/>
          <w14:ligatures w14:val="none"/>
        </w:rPr>
        <w:drawing>
          <wp:inline distT="0" distB="0" distL="0" distR="0" wp14:anchorId="5BB3A8AF" wp14:editId="165B3857">
            <wp:extent cx="5570363" cy="1268083"/>
            <wp:effectExtent l="0" t="0" r="0" b="8890"/>
            <wp:docPr id="1260095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1542" cy="1272904"/>
                    </a:xfrm>
                    <a:prstGeom prst="rect">
                      <a:avLst/>
                    </a:prstGeom>
                    <a:noFill/>
                    <a:ln>
                      <a:noFill/>
                    </a:ln>
                  </pic:spPr>
                </pic:pic>
              </a:graphicData>
            </a:graphic>
          </wp:inline>
        </w:drawing>
      </w:r>
    </w:p>
    <w:p w14:paraId="726C2972" w14:textId="77777777" w:rsidR="00E73EC3" w:rsidRDefault="00E73EC3" w:rsidP="00E73EC3">
      <w:pPr>
        <w:spacing w:before="120"/>
        <w:jc w:val="center"/>
        <w:rPr>
          <w:rFonts w:eastAsia="Times New Roman"/>
          <w:sz w:val="32"/>
          <w:szCs w:val="32"/>
          <w14:ligatures w14:val="none"/>
        </w:rPr>
      </w:pPr>
      <w:r w:rsidRPr="005622A4">
        <w:rPr>
          <w:rFonts w:eastAsia="Times New Roman"/>
          <w:sz w:val="32"/>
          <w:szCs w:val="32"/>
          <w14:ligatures w14:val="none"/>
        </w:rPr>
        <w:t>COMUNICATO STAMPA</w:t>
      </w:r>
    </w:p>
    <w:p w14:paraId="3A7EEBB5" w14:textId="50B31272" w:rsidR="00E73EC3" w:rsidRPr="008E1438" w:rsidRDefault="00E73EC3" w:rsidP="00E73EC3">
      <w:pPr>
        <w:spacing w:before="120"/>
        <w:jc w:val="center"/>
        <w:rPr>
          <w:rFonts w:eastAsia="Times New Roman"/>
          <w:b/>
          <w:bCs/>
          <w:i/>
          <w:iCs/>
          <w:color w:val="920000"/>
          <w:sz w:val="32"/>
          <w:szCs w:val="32"/>
          <w14:ligatures w14:val="none"/>
        </w:rPr>
      </w:pPr>
      <w:r w:rsidRPr="008E1438">
        <w:rPr>
          <w:b/>
          <w:bCs/>
          <w:i/>
          <w:iCs/>
          <w:color w:val="920000"/>
          <w:sz w:val="32"/>
          <w:szCs w:val="32"/>
        </w:rPr>
        <w:t>LA CINA È VICINA</w:t>
      </w:r>
      <w:r w:rsidRPr="008E1438">
        <w:rPr>
          <w:b/>
          <w:bCs/>
          <w:color w:val="920000"/>
          <w:sz w:val="32"/>
          <w:szCs w:val="32"/>
        </w:rPr>
        <w:t xml:space="preserve"> </w:t>
      </w:r>
    </w:p>
    <w:p w14:paraId="32254ACF" w14:textId="798FA1C8" w:rsidR="00E73EC3" w:rsidRPr="008E1438" w:rsidRDefault="00E73EC3" w:rsidP="00E73EC3">
      <w:pPr>
        <w:spacing w:before="120"/>
        <w:jc w:val="center"/>
        <w:rPr>
          <w:rFonts w:eastAsia="Times New Roman"/>
          <w:b/>
          <w:bCs/>
          <w:sz w:val="32"/>
          <w:szCs w:val="32"/>
          <w14:ligatures w14:val="none"/>
        </w:rPr>
      </w:pPr>
      <w:r w:rsidRPr="008E1438">
        <w:rPr>
          <w:rFonts w:eastAsia="Times New Roman"/>
          <w:b/>
          <w:bCs/>
          <w:sz w:val="32"/>
          <w:szCs w:val="32"/>
          <w14:ligatures w14:val="none"/>
        </w:rPr>
        <w:t xml:space="preserve">DI </w:t>
      </w:r>
      <w:r w:rsidRPr="008E1438">
        <w:rPr>
          <w:rFonts w:eastAsia="Times New Roman"/>
          <w:b/>
          <w:bCs/>
          <w:sz w:val="32"/>
          <w:szCs w:val="32"/>
          <w14:ligatures w14:val="none"/>
        </w:rPr>
        <w:t>ALESSANDRO ARESU</w:t>
      </w:r>
    </w:p>
    <w:p w14:paraId="5D07B18E" w14:textId="77777777" w:rsidR="00E73EC3" w:rsidRPr="008E1438" w:rsidRDefault="00E73EC3" w:rsidP="00C4360E">
      <w:pPr>
        <w:rPr>
          <w:b/>
          <w:bCs/>
        </w:rPr>
      </w:pPr>
    </w:p>
    <w:p w14:paraId="6A0AAABE" w14:textId="183E2E3B" w:rsidR="00E73EC3" w:rsidRDefault="00E73EC3" w:rsidP="008E1438">
      <w:pPr>
        <w:spacing w:after="120"/>
      </w:pPr>
      <w:r w:rsidRPr="008E1438">
        <w:rPr>
          <w:b/>
          <w:bCs/>
        </w:rPr>
        <w:t>Giovedì 30 gennaio alle 16.30</w:t>
      </w:r>
      <w:r>
        <w:t>, nella sede dell’Istituto</w:t>
      </w:r>
      <w:r w:rsidR="00900FA7">
        <w:t xml:space="preserve"> italiano per gli studi storici (via Benedetto Croce 12, Napoli)</w:t>
      </w:r>
      <w:r>
        <w:t xml:space="preserve">, con </w:t>
      </w:r>
      <w:r w:rsidRPr="008E1438">
        <w:rPr>
          <w:b/>
          <w:bCs/>
          <w:i/>
          <w:iCs/>
        </w:rPr>
        <w:t>La Cina è vicina</w:t>
      </w:r>
      <w:r>
        <w:t xml:space="preserve"> </w:t>
      </w:r>
      <w:r w:rsidRPr="008E1438">
        <w:t>Alessandro Aresu</w:t>
      </w:r>
      <w:r>
        <w:t xml:space="preserve"> inaugura il ciclo di </w:t>
      </w:r>
      <w:r w:rsidR="008E1438">
        <w:t>“</w:t>
      </w:r>
      <w:r w:rsidRPr="00E73EC3">
        <w:t>Conversazioni</w:t>
      </w:r>
      <w:r w:rsidRPr="008E1438">
        <w:t xml:space="preserve"> su lettere, arti, musica</w:t>
      </w:r>
      <w:r w:rsidR="008E1438">
        <w:t>”</w:t>
      </w:r>
      <w:r>
        <w:t xml:space="preserve">. </w:t>
      </w:r>
    </w:p>
    <w:p w14:paraId="1C4C1FD5" w14:textId="1DF16E70" w:rsidR="00C4360E" w:rsidRPr="00C4360E" w:rsidRDefault="00C4360E" w:rsidP="008E1438">
      <w:pPr>
        <w:spacing w:after="120"/>
      </w:pPr>
      <w:r w:rsidRPr="00C4360E">
        <w:t>L’ascesa economica cinese, dopo la stagione di riforme e aperture avviata da Deng Xiaoping alla fine degli anni ’70, è uno spartiacque fondamentale della storia dell’umanità. Nel nostro secolo, la crescita della Repubblica Popolare Cinese, governata dal Partito Comunista, diviene sempre più rilevante non solo nelle filiere industriali (tanto da portare all’espressione di “superpotenza manifatturiera”) ma anche nelle filiere tecnologiche e nelle tecnologie emergenti, dall’auto elettrica all’intelligenza artificiale. Questi fenomeni portano a una competizione sempre più serrata con gli Stati Uniti, che nell’intreccio tra politica ed economia influenza in modo sempre più importante gli assetti mondiali: l’epoca del capitalismo politico.  </w:t>
      </w:r>
    </w:p>
    <w:p w14:paraId="271F2D7B" w14:textId="765E934E" w:rsidR="00C4360E" w:rsidRDefault="00C4360E" w:rsidP="008E1438">
      <w:pPr>
        <w:spacing w:after="120"/>
      </w:pPr>
      <w:r w:rsidRPr="00C4360E">
        <w:rPr>
          <w:b/>
          <w:bCs/>
        </w:rPr>
        <w:t>Alessandro Aresu</w:t>
      </w:r>
      <w:r w:rsidR="0069722A">
        <w:t xml:space="preserve"> </w:t>
      </w:r>
      <w:r w:rsidRPr="00C4360E">
        <w:t>è autore di vari libri sugli scenari globali, tra cui Le potenze del capitalismo politico (2020), Il dominio del XXI secolo (2022), Geopolitica dell’intelligenza artificiale (2024). È consigliere scientifico di Limes, per cui scrive dal 2006. Collabora con Le Grand Continent, Aspenia, Gnosis. Ha dedicato studi ad aziende come ASML, NVIDIA, Palantir, SpaceX. È stato consigliere e consulente per 12 anni di istituzioni tra cui la Presidenza del Consiglio, il Ministero dell’Economia, l’Agenzia Spaziale Italiana.</w:t>
      </w:r>
    </w:p>
    <w:p w14:paraId="1E8C46F8" w14:textId="5E2927C1" w:rsidR="008E1438" w:rsidRDefault="008E1438" w:rsidP="008E1438">
      <w:pPr>
        <w:spacing w:after="120"/>
      </w:pPr>
      <w:r>
        <w:t>Protagonisti delle prossime conversazioni saranno</w:t>
      </w:r>
      <w:r w:rsidRPr="008E1438">
        <w:t xml:space="preserve"> </w:t>
      </w:r>
      <w:r w:rsidRPr="008E1438">
        <w:t>Carlo Altini</w:t>
      </w:r>
      <w:r w:rsidRPr="008E1438">
        <w:t xml:space="preserve"> </w:t>
      </w:r>
      <w:r>
        <w:t>(</w:t>
      </w:r>
      <w:r w:rsidRPr="008E1438">
        <w:rPr>
          <w:i/>
          <w:iCs/>
        </w:rPr>
        <w:t>Dinamiche della guerra e logiche della politica</w:t>
      </w:r>
      <w:r>
        <w:t>,</w:t>
      </w:r>
      <w:r w:rsidRPr="008E1438">
        <w:t xml:space="preserve"> </w:t>
      </w:r>
      <w:r w:rsidRPr="008E1438">
        <w:t>20 febbraio</w:t>
      </w:r>
      <w:r>
        <w:t xml:space="preserve">), </w:t>
      </w:r>
      <w:r w:rsidRPr="008E1438">
        <w:t>Elisabetta Benelli</w:t>
      </w:r>
      <w:r>
        <w:t xml:space="preserve"> e</w:t>
      </w:r>
      <w:r w:rsidRPr="008E1438">
        <w:t xml:space="preserve"> Flavio Manzoni </w:t>
      </w:r>
      <w:r w:rsidRPr="008E1438">
        <w:rPr>
          <w:i/>
          <w:iCs/>
        </w:rPr>
        <w:t>(</w:t>
      </w:r>
      <w:r w:rsidRPr="008E1438">
        <w:rPr>
          <w:i/>
          <w:iCs/>
        </w:rPr>
        <w:t>“Il design è un pipistrello...”</w:t>
      </w:r>
      <w:r>
        <w:t>,</w:t>
      </w:r>
      <w:r w:rsidRPr="008E1438">
        <w:t xml:space="preserve"> </w:t>
      </w:r>
      <w:r w:rsidRPr="008E1438">
        <w:t>21 marzo)</w:t>
      </w:r>
      <w:r>
        <w:t xml:space="preserve">, </w:t>
      </w:r>
      <w:r w:rsidRPr="008E1438">
        <w:t>Silvia Parigi</w:t>
      </w:r>
      <w:r>
        <w:t xml:space="preserve"> (</w:t>
      </w:r>
      <w:r w:rsidRPr="008E1438">
        <w:rPr>
          <w:i/>
          <w:iCs/>
        </w:rPr>
        <w:t>Cultura “alta”, cultura “popolare”: magia, folclore, iettatura</w:t>
      </w:r>
      <w:r>
        <w:t>,</w:t>
      </w:r>
      <w:r w:rsidRPr="008E1438">
        <w:t xml:space="preserve"> </w:t>
      </w:r>
      <w:r w:rsidRPr="008E1438">
        <w:t>10 aprile</w:t>
      </w:r>
      <w:r>
        <w:t xml:space="preserve">), </w:t>
      </w:r>
      <w:r w:rsidRPr="008E1438">
        <w:t>Guglielmo Tamburrini</w:t>
      </w:r>
      <w:r>
        <w:t xml:space="preserve"> (</w:t>
      </w:r>
      <w:r w:rsidRPr="008E1438">
        <w:rPr>
          <w:i/>
          <w:iCs/>
        </w:rPr>
        <w:t>Militarizzazione dell’Intelligenza artificiale</w:t>
      </w:r>
      <w:r>
        <w:t xml:space="preserve">, </w:t>
      </w:r>
      <w:r w:rsidRPr="008E1438">
        <w:t>22 maggio</w:t>
      </w:r>
      <w:r>
        <w:t>).</w:t>
      </w:r>
    </w:p>
    <w:p w14:paraId="7DC3F261" w14:textId="77777777" w:rsidR="00E73EC3" w:rsidRPr="008E1438" w:rsidRDefault="00E73EC3" w:rsidP="00900FA7">
      <w:pPr>
        <w:spacing w:before="240"/>
        <w:jc w:val="center"/>
        <w:rPr>
          <w:rStyle w:val="x193iq5w"/>
          <w:color w:val="920000"/>
        </w:rPr>
      </w:pPr>
      <w:r w:rsidRPr="008E1438">
        <w:rPr>
          <w:rStyle w:val="x193iq5w"/>
          <w:color w:val="920000"/>
        </w:rPr>
        <w:t>Istituto italiano per gli studi storici</w:t>
      </w:r>
    </w:p>
    <w:p w14:paraId="61366B1F" w14:textId="77777777" w:rsidR="00E73EC3" w:rsidRPr="008C4868" w:rsidRDefault="00E73EC3" w:rsidP="00E73EC3">
      <w:pPr>
        <w:jc w:val="center"/>
        <w:rPr>
          <w:rStyle w:val="x193iq5w"/>
        </w:rPr>
      </w:pPr>
      <w:r w:rsidRPr="008C4868">
        <w:rPr>
          <w:rStyle w:val="x193iq5w"/>
        </w:rPr>
        <w:t>Palazzo Filomarino</w:t>
      </w:r>
    </w:p>
    <w:p w14:paraId="7FB87613" w14:textId="77777777" w:rsidR="00E73EC3" w:rsidRPr="008C4868" w:rsidRDefault="00E73EC3" w:rsidP="00E73EC3">
      <w:pPr>
        <w:jc w:val="center"/>
        <w:rPr>
          <w:rStyle w:val="x193iq5w"/>
        </w:rPr>
      </w:pPr>
      <w:r w:rsidRPr="008C4868">
        <w:rPr>
          <w:rStyle w:val="x193iq5w"/>
        </w:rPr>
        <w:t>Via Benedetto Croce 12, Napoli</w:t>
      </w:r>
    </w:p>
    <w:p w14:paraId="6296B3BB" w14:textId="77777777" w:rsidR="00E73EC3" w:rsidRPr="008E1438" w:rsidRDefault="00E73EC3" w:rsidP="00E73EC3">
      <w:pPr>
        <w:jc w:val="center"/>
        <w:rPr>
          <w:rStyle w:val="x193iq5w"/>
          <w:color w:val="920000"/>
        </w:rPr>
      </w:pPr>
      <w:r w:rsidRPr="008E1438">
        <w:rPr>
          <w:rStyle w:val="x193iq5w"/>
          <w:color w:val="920000"/>
        </w:rPr>
        <w:t>www.iiss.it</w:t>
      </w:r>
    </w:p>
    <w:sectPr w:rsidR="00E73EC3" w:rsidRPr="008E1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0E"/>
    <w:rsid w:val="00143547"/>
    <w:rsid w:val="00150200"/>
    <w:rsid w:val="002D71BF"/>
    <w:rsid w:val="003127BE"/>
    <w:rsid w:val="004D03DF"/>
    <w:rsid w:val="0069722A"/>
    <w:rsid w:val="008E1438"/>
    <w:rsid w:val="00900FA7"/>
    <w:rsid w:val="00B51024"/>
    <w:rsid w:val="00C4360E"/>
    <w:rsid w:val="00DF280B"/>
    <w:rsid w:val="00E64FD4"/>
    <w:rsid w:val="00E73E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81A0"/>
  <w15:chartTrackingRefBased/>
  <w15:docId w15:val="{EC6572BF-77B0-456F-84D9-71123ED9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it-I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436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436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4360E"/>
    <w:pPr>
      <w:keepNext/>
      <w:keepLines/>
      <w:spacing w:before="160" w:after="80"/>
      <w:outlineLvl w:val="2"/>
    </w:pPr>
    <w:rPr>
      <w:rFonts w:asciiTheme="minorHAnsi" w:eastAsiaTheme="majorEastAsia" w:hAnsiTheme="minorHAnsi" w:cstheme="majorBidi"/>
      <w:color w:val="2F5496" w:themeColor="accent1" w:themeShade="BF"/>
    </w:rPr>
  </w:style>
  <w:style w:type="paragraph" w:styleId="Titolo4">
    <w:name w:val="heading 4"/>
    <w:basedOn w:val="Normale"/>
    <w:next w:val="Normale"/>
    <w:link w:val="Titolo4Carattere"/>
    <w:uiPriority w:val="9"/>
    <w:semiHidden/>
    <w:unhideWhenUsed/>
    <w:qFormat/>
    <w:rsid w:val="00C4360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4360E"/>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C4360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C4360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C4360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C4360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360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4360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4360E"/>
    <w:rPr>
      <w:rFonts w:asciiTheme="minorHAnsi" w:eastAsiaTheme="majorEastAsia" w:hAnsiTheme="minorHAnsi" w:cstheme="majorBidi"/>
      <w:color w:val="2F5496" w:themeColor="accent1" w:themeShade="BF"/>
    </w:rPr>
  </w:style>
  <w:style w:type="character" w:customStyle="1" w:styleId="Titolo4Carattere">
    <w:name w:val="Titolo 4 Carattere"/>
    <w:basedOn w:val="Carpredefinitoparagrafo"/>
    <w:link w:val="Titolo4"/>
    <w:uiPriority w:val="9"/>
    <w:semiHidden/>
    <w:rsid w:val="00C4360E"/>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C4360E"/>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C4360E"/>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C4360E"/>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C4360E"/>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C4360E"/>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C43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436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4360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ottotitoloCarattere">
    <w:name w:val="Sottotitolo Carattere"/>
    <w:basedOn w:val="Carpredefinitoparagrafo"/>
    <w:link w:val="Sottotitolo"/>
    <w:uiPriority w:val="11"/>
    <w:rsid w:val="00C4360E"/>
    <w:rPr>
      <w:rFonts w:asciiTheme="minorHAnsi" w:eastAsiaTheme="majorEastAsia" w:hAnsiTheme="minorHAnsi" w:cstheme="majorBidi"/>
      <w:color w:val="595959" w:themeColor="text1" w:themeTint="A6"/>
      <w:spacing w:val="15"/>
    </w:rPr>
  </w:style>
  <w:style w:type="paragraph" w:styleId="Citazione">
    <w:name w:val="Quote"/>
    <w:basedOn w:val="Normale"/>
    <w:next w:val="Normale"/>
    <w:link w:val="CitazioneCarattere"/>
    <w:uiPriority w:val="29"/>
    <w:qFormat/>
    <w:rsid w:val="00C4360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4360E"/>
    <w:rPr>
      <w:i/>
      <w:iCs/>
      <w:color w:val="404040" w:themeColor="text1" w:themeTint="BF"/>
    </w:rPr>
  </w:style>
  <w:style w:type="paragraph" w:styleId="Paragrafoelenco">
    <w:name w:val="List Paragraph"/>
    <w:basedOn w:val="Normale"/>
    <w:uiPriority w:val="34"/>
    <w:qFormat/>
    <w:rsid w:val="00C4360E"/>
    <w:pPr>
      <w:ind w:left="720"/>
      <w:contextualSpacing/>
    </w:pPr>
  </w:style>
  <w:style w:type="character" w:styleId="Enfasiintensa">
    <w:name w:val="Intense Emphasis"/>
    <w:basedOn w:val="Carpredefinitoparagrafo"/>
    <w:uiPriority w:val="21"/>
    <w:qFormat/>
    <w:rsid w:val="00C4360E"/>
    <w:rPr>
      <w:i/>
      <w:iCs/>
      <w:color w:val="2F5496" w:themeColor="accent1" w:themeShade="BF"/>
    </w:rPr>
  </w:style>
  <w:style w:type="paragraph" w:styleId="Citazioneintensa">
    <w:name w:val="Intense Quote"/>
    <w:basedOn w:val="Normale"/>
    <w:next w:val="Normale"/>
    <w:link w:val="CitazioneintensaCarattere"/>
    <w:uiPriority w:val="30"/>
    <w:qFormat/>
    <w:rsid w:val="00C436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4360E"/>
    <w:rPr>
      <w:i/>
      <w:iCs/>
      <w:color w:val="2F5496" w:themeColor="accent1" w:themeShade="BF"/>
    </w:rPr>
  </w:style>
  <w:style w:type="character" w:styleId="Riferimentointenso">
    <w:name w:val="Intense Reference"/>
    <w:basedOn w:val="Carpredefinitoparagrafo"/>
    <w:uiPriority w:val="32"/>
    <w:qFormat/>
    <w:rsid w:val="00C4360E"/>
    <w:rPr>
      <w:b/>
      <w:bCs/>
      <w:smallCaps/>
      <w:color w:val="2F5496" w:themeColor="accent1" w:themeShade="BF"/>
      <w:spacing w:val="5"/>
    </w:rPr>
  </w:style>
  <w:style w:type="character" w:customStyle="1" w:styleId="x193iq5w">
    <w:name w:val="x193iq5w"/>
    <w:basedOn w:val="Carpredefinitoparagrafo"/>
    <w:rsid w:val="00E73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5803">
      <w:bodyDiv w:val="1"/>
      <w:marLeft w:val="0"/>
      <w:marRight w:val="0"/>
      <w:marTop w:val="0"/>
      <w:marBottom w:val="0"/>
      <w:divBdr>
        <w:top w:val="none" w:sz="0" w:space="0" w:color="auto"/>
        <w:left w:val="none" w:sz="0" w:space="0" w:color="auto"/>
        <w:bottom w:val="none" w:sz="0" w:space="0" w:color="auto"/>
        <w:right w:val="none" w:sz="0" w:space="0" w:color="auto"/>
      </w:divBdr>
      <w:divsChild>
        <w:div w:id="611520340">
          <w:marLeft w:val="0"/>
          <w:marRight w:val="0"/>
          <w:marTop w:val="0"/>
          <w:marBottom w:val="0"/>
          <w:divBdr>
            <w:top w:val="none" w:sz="0" w:space="0" w:color="auto"/>
            <w:left w:val="none" w:sz="0" w:space="0" w:color="auto"/>
            <w:bottom w:val="none" w:sz="0" w:space="0" w:color="auto"/>
            <w:right w:val="none" w:sz="0" w:space="0" w:color="auto"/>
          </w:divBdr>
          <w:divsChild>
            <w:div w:id="17428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304</Words>
  <Characters>1738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Mattioli</cp:lastModifiedBy>
  <cp:revision>4</cp:revision>
  <dcterms:created xsi:type="dcterms:W3CDTF">2025-01-27T11:58:00Z</dcterms:created>
  <dcterms:modified xsi:type="dcterms:W3CDTF">2025-01-27T15:09:00Z</dcterms:modified>
</cp:coreProperties>
</file>