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675BF" w14:textId="77777777" w:rsidR="00FA2488" w:rsidRDefault="00FA2488" w:rsidP="00FA2488">
      <w:pPr>
        <w:tabs>
          <w:tab w:val="left" w:pos="709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142" w:right="558"/>
        <w:jc w:val="center"/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</w:pPr>
    </w:p>
    <w:p w14:paraId="008A94A0" w14:textId="5B660E7B" w:rsidR="004E4B14" w:rsidRDefault="00FA2488" w:rsidP="00FA2488">
      <w:pPr>
        <w:tabs>
          <w:tab w:val="left" w:pos="709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142" w:right="558"/>
        <w:jc w:val="center"/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</w:pPr>
      <w:r>
        <w:rPr>
          <w:noProof/>
        </w:rPr>
        <w:drawing>
          <wp:inline distT="0" distB="0" distL="0" distR="0" wp14:anchorId="373FC332" wp14:editId="6A3BC060">
            <wp:extent cx="5722595" cy="1133475"/>
            <wp:effectExtent l="0" t="0" r="0" b="0"/>
            <wp:docPr id="94292195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619" cy="1143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D2457" w14:textId="77777777" w:rsidR="004E4B14" w:rsidRDefault="004E4B14" w:rsidP="004E4B14">
      <w:pPr>
        <w:tabs>
          <w:tab w:val="left" w:pos="709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142" w:right="558"/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</w:pPr>
    </w:p>
    <w:p w14:paraId="1E60A966" w14:textId="5F746755" w:rsidR="004E4B14" w:rsidRPr="002E6483" w:rsidRDefault="004E4B14" w:rsidP="004E4B14">
      <w:pPr>
        <w:tabs>
          <w:tab w:val="left" w:pos="709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142" w:right="558"/>
        <w:rPr>
          <w:rFonts w:ascii="Georgia" w:hAnsi="Georgia"/>
          <w:sz w:val="30"/>
          <w:szCs w:val="30"/>
        </w:rPr>
      </w:pPr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 xml:space="preserve">Commentario delle cose di Ferrara, et de’ principi da Este, di M. </w:t>
      </w:r>
      <w:proofErr w:type="spellStart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>Giouambattista</w:t>
      </w:r>
      <w:proofErr w:type="spellEnd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 xml:space="preserve"> Giraldi </w:t>
      </w:r>
      <w:proofErr w:type="spellStart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>gentilhuomo</w:t>
      </w:r>
      <w:proofErr w:type="spellEnd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 xml:space="preserve"> ferrarese. </w:t>
      </w:r>
      <w:proofErr w:type="spellStart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>Aggiontoui</w:t>
      </w:r>
      <w:proofErr w:type="spellEnd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 xml:space="preserve"> la vita di Alfonso da Este, duca di Ferrara, descritta dal </w:t>
      </w:r>
      <w:proofErr w:type="spellStart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>Giouio</w:t>
      </w:r>
      <w:proofErr w:type="spellEnd"/>
      <w:r w:rsidRPr="00056947">
        <w:rPr>
          <w:rFonts w:ascii="Georgia" w:hAnsi="Georgia"/>
          <w:b/>
          <w:bCs/>
          <w:color w:val="1F4E79" w:themeColor="accent5" w:themeShade="80"/>
          <w:sz w:val="30"/>
          <w:szCs w:val="30"/>
        </w:rPr>
        <w:t>.</w:t>
      </w:r>
      <w:r w:rsidRPr="00056947">
        <w:rPr>
          <w:rFonts w:ascii="Georgia" w:hAnsi="Georgia"/>
          <w:color w:val="1F4E79" w:themeColor="accent5" w:themeShade="80"/>
          <w:sz w:val="30"/>
          <w:szCs w:val="30"/>
        </w:rPr>
        <w:t xml:space="preserve"> </w:t>
      </w:r>
      <w:r w:rsidRPr="002E6483">
        <w:rPr>
          <w:rFonts w:ascii="Georgia" w:hAnsi="Georgia"/>
          <w:sz w:val="30"/>
          <w:szCs w:val="30"/>
        </w:rPr>
        <w:t xml:space="preserve">- In </w:t>
      </w:r>
      <w:proofErr w:type="spellStart"/>
      <w:proofErr w:type="gramStart"/>
      <w:r w:rsidRPr="002E6483">
        <w:rPr>
          <w:rFonts w:ascii="Georgia" w:hAnsi="Georgia"/>
          <w:sz w:val="30"/>
          <w:szCs w:val="30"/>
        </w:rPr>
        <w:t>Venetia</w:t>
      </w:r>
      <w:proofErr w:type="spellEnd"/>
      <w:r w:rsidRPr="002E6483">
        <w:rPr>
          <w:rFonts w:ascii="Georgia" w:hAnsi="Georgia"/>
          <w:sz w:val="30"/>
          <w:szCs w:val="30"/>
        </w:rPr>
        <w:t xml:space="preserve"> :</w:t>
      </w:r>
      <w:proofErr w:type="gramEnd"/>
      <w:r w:rsidRPr="002E6483">
        <w:rPr>
          <w:rFonts w:ascii="Georgia" w:hAnsi="Georgia"/>
          <w:sz w:val="30"/>
          <w:szCs w:val="30"/>
        </w:rPr>
        <w:t xml:space="preserve"> appresso Gio. Battista, &amp; Gio. Bernardo Sessa, 1597. - La parte </w:t>
      </w:r>
      <w:r>
        <w:rPr>
          <w:rFonts w:ascii="Georgia" w:hAnsi="Georgia"/>
          <w:sz w:val="30"/>
          <w:szCs w:val="30"/>
        </w:rPr>
        <w:t>prima è</w:t>
      </w:r>
      <w:r w:rsidRPr="002E6483">
        <w:rPr>
          <w:rFonts w:ascii="Georgia" w:hAnsi="Georgia"/>
          <w:sz w:val="30"/>
          <w:szCs w:val="30"/>
        </w:rPr>
        <w:t xml:space="preserve"> a cura di Lodovico Domenichi, il cui nome appare nella prefazione.</w:t>
      </w:r>
      <w:r>
        <w:rPr>
          <w:rFonts w:ascii="Georgia" w:hAnsi="Georgia"/>
          <w:sz w:val="30"/>
          <w:szCs w:val="30"/>
        </w:rPr>
        <w:t xml:space="preserve"> </w:t>
      </w:r>
      <w:r w:rsidRPr="002E6483">
        <w:rPr>
          <w:rFonts w:ascii="Georgia" w:hAnsi="Georgia"/>
          <w:sz w:val="30"/>
          <w:szCs w:val="30"/>
        </w:rPr>
        <w:t xml:space="preserve">- </w:t>
      </w:r>
      <w:r>
        <w:rPr>
          <w:rFonts w:ascii="Georgia" w:hAnsi="Georgia"/>
          <w:sz w:val="30"/>
          <w:szCs w:val="30"/>
        </w:rPr>
        <w:t>Il t</w:t>
      </w:r>
      <w:r w:rsidRPr="002E6483">
        <w:rPr>
          <w:rFonts w:ascii="Georgia" w:hAnsi="Georgia"/>
          <w:sz w:val="30"/>
          <w:szCs w:val="30"/>
        </w:rPr>
        <w:t xml:space="preserve">raduttore della parte </w:t>
      </w:r>
      <w:r>
        <w:rPr>
          <w:rFonts w:ascii="Georgia" w:hAnsi="Georgia"/>
          <w:sz w:val="30"/>
          <w:szCs w:val="30"/>
        </w:rPr>
        <w:t>seconda è</w:t>
      </w:r>
      <w:r w:rsidRPr="002E6483">
        <w:rPr>
          <w:rFonts w:ascii="Georgia" w:hAnsi="Georgia"/>
          <w:sz w:val="30"/>
          <w:szCs w:val="30"/>
        </w:rPr>
        <w:t xml:space="preserve"> Giovanni Battista Gelli, il cui nome appare sul rispettivo frontespizio.</w:t>
      </w:r>
      <w:r>
        <w:rPr>
          <w:rFonts w:ascii="Georgia" w:hAnsi="Georgia"/>
          <w:sz w:val="30"/>
          <w:szCs w:val="30"/>
        </w:rPr>
        <w:t xml:space="preserve"> </w:t>
      </w:r>
      <w:r w:rsidRPr="002E6483">
        <w:rPr>
          <w:rFonts w:ascii="Georgia" w:hAnsi="Georgia"/>
          <w:sz w:val="30"/>
          <w:szCs w:val="30"/>
        </w:rPr>
        <w:t xml:space="preserve">- Marche sui frontespizi della parte </w:t>
      </w:r>
      <w:r>
        <w:rPr>
          <w:rFonts w:ascii="Georgia" w:hAnsi="Georgia"/>
          <w:sz w:val="30"/>
          <w:szCs w:val="30"/>
        </w:rPr>
        <w:t>prima</w:t>
      </w:r>
      <w:r w:rsidRPr="002E6483">
        <w:rPr>
          <w:rFonts w:ascii="Georgia" w:hAnsi="Georgia"/>
          <w:sz w:val="30"/>
          <w:szCs w:val="30"/>
        </w:rPr>
        <w:t xml:space="preserve"> (Z587) e della parte </w:t>
      </w:r>
      <w:r>
        <w:rPr>
          <w:rFonts w:ascii="Georgia" w:hAnsi="Georgia"/>
          <w:sz w:val="30"/>
          <w:szCs w:val="30"/>
        </w:rPr>
        <w:t>seconda</w:t>
      </w:r>
      <w:r w:rsidRPr="002E6483">
        <w:rPr>
          <w:rFonts w:ascii="Georgia" w:hAnsi="Georgia"/>
          <w:sz w:val="30"/>
          <w:szCs w:val="30"/>
        </w:rPr>
        <w:t xml:space="preserve"> (Z586).</w:t>
      </w:r>
      <w:r>
        <w:rPr>
          <w:rFonts w:ascii="Georgia" w:hAnsi="Georgia"/>
          <w:sz w:val="30"/>
          <w:szCs w:val="30"/>
        </w:rPr>
        <w:t xml:space="preserve"> </w:t>
      </w:r>
      <w:r w:rsidRPr="002E6483">
        <w:rPr>
          <w:rFonts w:ascii="Georgia" w:hAnsi="Georgia"/>
          <w:sz w:val="30"/>
          <w:szCs w:val="30"/>
        </w:rPr>
        <w:t xml:space="preserve">- </w:t>
      </w:r>
      <w:r>
        <w:rPr>
          <w:rFonts w:ascii="Georgia" w:hAnsi="Georgia"/>
          <w:sz w:val="30"/>
          <w:szCs w:val="30"/>
        </w:rPr>
        <w:t>I</w:t>
      </w:r>
      <w:r w:rsidRPr="002E6483">
        <w:rPr>
          <w:rFonts w:ascii="Georgia" w:hAnsi="Georgia"/>
          <w:sz w:val="30"/>
          <w:szCs w:val="30"/>
        </w:rPr>
        <w:t xml:space="preserve">niziali e fregi xilografici. </w:t>
      </w:r>
    </w:p>
    <w:p w14:paraId="2851DD0B" w14:textId="77777777" w:rsidR="0045110D" w:rsidRDefault="004E4B14" w:rsidP="002812BD">
      <w:pPr>
        <w:tabs>
          <w:tab w:val="left" w:pos="709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142" w:right="558"/>
        <w:rPr>
          <w:rFonts w:ascii="Georgia" w:hAnsi="Georgia"/>
          <w:color w:val="C00000"/>
          <w:sz w:val="30"/>
          <w:szCs w:val="30"/>
        </w:rPr>
      </w:pPr>
      <w:r w:rsidRPr="00201382">
        <w:rPr>
          <w:rFonts w:ascii="Georgia" w:hAnsi="Georgia"/>
          <w:b/>
          <w:bCs/>
          <w:color w:val="C00000"/>
          <w:sz w:val="30"/>
          <w:szCs w:val="30"/>
        </w:rPr>
        <w:t>Sul primo foglio di guardia timbro sbiadito. Note manoscritte nel testo.</w:t>
      </w:r>
    </w:p>
    <w:p w14:paraId="08C1F0EF" w14:textId="0FE6E7A8" w:rsidR="002812BD" w:rsidRPr="002812BD" w:rsidRDefault="002812BD" w:rsidP="002812BD">
      <w:pPr>
        <w:tabs>
          <w:tab w:val="left" w:pos="709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142" w:right="558"/>
        <w:rPr>
          <w:rFonts w:ascii="Georgia" w:hAnsi="Georgia"/>
          <w:iCs/>
          <w:color w:val="C00000"/>
          <w:sz w:val="30"/>
          <w:szCs w:val="30"/>
        </w:rPr>
      </w:pPr>
      <w:r w:rsidRPr="002812BD">
        <w:rPr>
          <w:rFonts w:ascii="Georgia" w:hAnsi="Georgia"/>
          <w:iCs/>
          <w:sz w:val="30"/>
          <w:szCs w:val="30"/>
        </w:rPr>
        <w:t>Melchiorre Sessa e i suoi eredi furono editori in senso pieno: si occupavano sia della produzione che della vendita dei libri. Da una parte erano attenti alla formazione del catalogo: curavano la scelta degli autori e dei testi e la resa tipografica dei volumi. Sul versante delle vendite i Sessa si inserirono con efficacia su una rete commerciale già ben consolidata che, partendo da Venezia, consentiva di far giungere ogni sorta di mercanzie in tutta Italia.</w:t>
      </w:r>
    </w:p>
    <w:p w14:paraId="4F0D70E7" w14:textId="77777777" w:rsidR="002812BD" w:rsidRPr="002812BD" w:rsidRDefault="00000000" w:rsidP="002812BD">
      <w:pPr>
        <w:tabs>
          <w:tab w:val="left" w:pos="709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142" w:right="558"/>
        <w:rPr>
          <w:rFonts w:ascii="Georgia" w:hAnsi="Georgia"/>
          <w:color w:val="C00000"/>
          <w:sz w:val="30"/>
          <w:szCs w:val="30"/>
        </w:rPr>
      </w:pPr>
      <w:hyperlink r:id="rId5" w:anchor="/main/viewer?idMetadato=BVEE010387&amp;type=sbn" w:history="1">
        <w:r w:rsidR="002812BD" w:rsidRPr="002812BD">
          <w:rPr>
            <w:rStyle w:val="Collegamentoipertestuale"/>
            <w:rFonts w:ascii="Georgia" w:hAnsi="Georgia"/>
            <w:sz w:val="30"/>
            <w:szCs w:val="30"/>
          </w:rPr>
          <w:t>http://www.polodigitalenapoli.it/it/viewer/#/main/viewer?idMetadato=BVEE010387&amp;type=sbn</w:t>
        </w:r>
      </w:hyperlink>
    </w:p>
    <w:p w14:paraId="3F8EB26B" w14:textId="77777777" w:rsidR="004E4B14" w:rsidRDefault="004E4B14" w:rsidP="004E4B14">
      <w:pPr>
        <w:spacing w:line="240" w:lineRule="auto"/>
        <w:ind w:left="142" w:right="667"/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</w:pPr>
    </w:p>
    <w:p w14:paraId="605F9181" w14:textId="77777777" w:rsidR="004E4B14" w:rsidRDefault="004E4B14" w:rsidP="004E4B14">
      <w:pPr>
        <w:spacing w:line="240" w:lineRule="auto"/>
        <w:ind w:left="142" w:right="667"/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</w:pPr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Pontificale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Romanum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ad omnes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pontificias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caeremonias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,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quibus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nunc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vtitur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sacrosancta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Romana Ecclesia,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accommodatum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.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Nonnullis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insuper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,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quae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in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antea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impressis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non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habentur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accuratissime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auctum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. Ac in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tres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partes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distinctum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.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Quarum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prima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personarum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,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secunda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rerum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consecrationes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, &amp;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benedictiones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continet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: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tertia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vero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quaedam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ecclesiastica officia, ...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Nuper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summa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diligentia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reuisum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,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emendatum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, &amp;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impressum</w:t>
      </w:r>
      <w:proofErr w:type="spellEnd"/>
      <w:r w:rsidRPr="00056947">
        <w:rPr>
          <w:rFonts w:ascii="Georgia" w:eastAsia="Times New Roman" w:hAnsi="Georgia"/>
          <w:b/>
          <w:bCs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.</w:t>
      </w:r>
      <w:r w:rsidRPr="00056947">
        <w:rPr>
          <w:rFonts w:ascii="Georgia" w:eastAsia="Times New Roman" w:hAnsi="Georgia"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r w:rsidRPr="00E466D3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- </w:t>
      </w:r>
      <w:proofErr w:type="spellStart"/>
      <w:proofErr w:type="gramStart"/>
      <w:r w:rsidRPr="00E466D3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Venetijs</w:t>
      </w:r>
      <w:proofErr w:type="spellEnd"/>
      <w:r w:rsidRPr="00E466D3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:</w:t>
      </w:r>
      <w:proofErr w:type="gramEnd"/>
      <w:r w:rsidRPr="00E466D3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E466D3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apud</w:t>
      </w:r>
      <w:proofErr w:type="spellEnd"/>
      <w:r w:rsidRPr="00E466D3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E466D3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Iuntas</w:t>
      </w:r>
      <w:proofErr w:type="spellEnd"/>
      <w:r w:rsidRPr="00E466D3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, 1572 (</w:t>
      </w:r>
      <w:proofErr w:type="spellStart"/>
      <w:r w:rsidRPr="00E466D3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Venetijs</w:t>
      </w:r>
      <w:proofErr w:type="spellEnd"/>
      <w:r w:rsidRPr="00E466D3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: </w:t>
      </w:r>
      <w:proofErr w:type="spellStart"/>
      <w:r w:rsidRPr="00E466D3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apud</w:t>
      </w:r>
      <w:proofErr w:type="spellEnd"/>
      <w:r w:rsidRPr="00E466D3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E466D3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Iuntas</w:t>
      </w:r>
      <w:proofErr w:type="spellEnd"/>
      <w:r w:rsidRPr="00E466D3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, 1572)</w:t>
      </w:r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.</w:t>
      </w:r>
      <w:r w:rsidRPr="00E466D3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</w:t>
      </w:r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- </w:t>
      </w:r>
      <w:r w:rsidRPr="00E466D3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In testa al frontespizio: Pio V. Pont. Max. - Marca sul frontespizio e in fine (U366). -</w:t>
      </w:r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</w:t>
      </w:r>
      <w:r w:rsidRPr="00E466D3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Stampato in rosso e nero. - Vignetta xilografica sul frontespizio</w:t>
      </w:r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: </w:t>
      </w:r>
      <w:r w:rsidRPr="00E466D3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papa in trono. </w:t>
      </w:r>
    </w:p>
    <w:p w14:paraId="4D5DEB83" w14:textId="77777777" w:rsidR="004E4B14" w:rsidRDefault="004E4B14" w:rsidP="004E4B14">
      <w:pPr>
        <w:spacing w:line="240" w:lineRule="auto"/>
        <w:ind w:left="142" w:right="667"/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</w:pPr>
      <w:r w:rsidRPr="006C23D7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lastRenderedPageBreak/>
        <w:t>Sul verso del colophon nota di possesso manoscritta.</w:t>
      </w:r>
      <w:r w:rsidRPr="00201382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 </w:t>
      </w:r>
    </w:p>
    <w:p w14:paraId="27D2FEDB" w14:textId="415FD0B4" w:rsidR="003925D6" w:rsidRPr="003925D6" w:rsidRDefault="003925D6" w:rsidP="004E4B14">
      <w:pPr>
        <w:spacing w:line="240" w:lineRule="auto"/>
        <w:ind w:left="142" w:right="667"/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</w:pPr>
      <w:r w:rsidRPr="003925D6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L’opera, mirabilmente stampata in rosso e nero, in caratteri gotici e su doppia colonna, è un libro liturgico con componimenti musicali. Rappresenta uno dei livelli più alti raggiunti nella decorazione tipografica più lussuosa del ‘500 italiano. Contiene molte pagine con annotazioni musicali e raffigurazioni di vescovi, cerimonie e riti liturgici.</w:t>
      </w:r>
    </w:p>
    <w:p w14:paraId="3CFCC9E7" w14:textId="77777777" w:rsidR="004E4B14" w:rsidRDefault="004E4B14" w:rsidP="004E4B14">
      <w:pPr>
        <w:tabs>
          <w:tab w:val="left" w:pos="5954"/>
        </w:tabs>
        <w:spacing w:line="240" w:lineRule="auto"/>
        <w:ind w:left="142" w:right="819"/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</w:pPr>
    </w:p>
    <w:p w14:paraId="48DA6574" w14:textId="77777777" w:rsidR="004E4B14" w:rsidRDefault="004E4B14" w:rsidP="004E4B14">
      <w:pPr>
        <w:tabs>
          <w:tab w:val="left" w:pos="5954"/>
        </w:tabs>
        <w:spacing w:line="240" w:lineRule="auto"/>
        <w:ind w:left="142" w:right="819"/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</w:pP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Bernhardini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Ochini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Senensis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Expositio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Epistolæ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diui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Pauli ad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Romanos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, de Italico in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Latinum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translata</w:t>
      </w:r>
      <w:proofErr w:type="spellEnd"/>
      <w:r w:rsidRPr="00056947">
        <w:rPr>
          <w:rFonts w:ascii="Georgia" w:eastAsia="Times New Roman" w:hAnsi="Georgia"/>
          <w:b/>
          <w:bCs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. </w:t>
      </w:r>
      <w:r w:rsidRPr="005D0764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- </w:t>
      </w:r>
      <w:proofErr w:type="spellStart"/>
      <w:r w:rsidRPr="005D0764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Augustæ</w:t>
      </w:r>
      <w:proofErr w:type="spellEnd"/>
      <w:r w:rsidRPr="005D0764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5D0764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Vindelicorum</w:t>
      </w:r>
      <w:proofErr w:type="spellEnd"/>
      <w:r w:rsidRPr="005D0764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(</w:t>
      </w:r>
      <w:proofErr w:type="spellStart"/>
      <w:r w:rsidRPr="005D0764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Philippus</w:t>
      </w:r>
      <w:proofErr w:type="spellEnd"/>
      <w:r w:rsidRPr="005D0764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5D0764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Vlhardus</w:t>
      </w:r>
      <w:proofErr w:type="spellEnd"/>
      <w:r w:rsidRPr="005D0764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5D0764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excudebat</w:t>
      </w:r>
      <w:proofErr w:type="spellEnd"/>
      <w:r w:rsidRPr="005D0764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). </w:t>
      </w:r>
      <w:r w:rsidRPr="00053077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- Traduzione in latino di Sébastien </w:t>
      </w:r>
      <w:proofErr w:type="spellStart"/>
      <w:proofErr w:type="gramStart"/>
      <w:r w:rsidRPr="00053077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Chateillon</w:t>
      </w:r>
      <w:proofErr w:type="spellEnd"/>
      <w:r w:rsidRPr="00053077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.-</w:t>
      </w:r>
      <w:proofErr w:type="gramEnd"/>
      <w:r w:rsidRPr="00053077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Per la probabile data di stampa, 1545 circa, cfr. VD16 O 210.</w:t>
      </w:r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</w:t>
      </w:r>
      <w:r w:rsidRPr="00053077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- Frontespizio in cornice xilografica</w:t>
      </w:r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.</w:t>
      </w:r>
    </w:p>
    <w:p w14:paraId="1586E068" w14:textId="77777777" w:rsidR="003925D6" w:rsidRDefault="004E4B14" w:rsidP="0045110D">
      <w:pPr>
        <w:tabs>
          <w:tab w:val="left" w:pos="5954"/>
        </w:tabs>
        <w:spacing w:line="240" w:lineRule="auto"/>
        <w:ind w:left="142" w:right="819"/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</w:pPr>
      <w:r w:rsidRPr="00201382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Sul frontespizio nota di possesso manoscritta “John Brown” e indicazione del nome del traduttore “S. </w:t>
      </w:r>
      <w:proofErr w:type="spellStart"/>
      <w:r w:rsidRPr="00201382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Castellion</w:t>
      </w:r>
      <w:proofErr w:type="spellEnd"/>
      <w:r w:rsidRPr="00201382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” seguito dalla segnalazione “</w:t>
      </w:r>
      <w:proofErr w:type="spellStart"/>
      <w:r w:rsidRPr="00201382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libellus</w:t>
      </w:r>
      <w:proofErr w:type="spellEnd"/>
      <w:r w:rsidRPr="00201382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201382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rarus</w:t>
      </w:r>
      <w:proofErr w:type="spellEnd"/>
      <w:r w:rsidRPr="00201382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”. A c. </w:t>
      </w:r>
      <w:r w:rsidRPr="006C23D7">
        <w:rPr>
          <w:rFonts w:ascii="Georgia" w:eastAsia="Times New Roman" w:hAnsi="Georgia"/>
          <w:b/>
          <w:bCs/>
          <w:color w:val="C00000"/>
          <w:kern w:val="0"/>
          <w:sz w:val="36"/>
          <w:szCs w:val="36"/>
          <w:lang w:eastAsia="it-IT"/>
          <w14:ligatures w14:val="none"/>
        </w:rPr>
        <w:t>1</w:t>
      </w:r>
      <w:r w:rsidRPr="00201382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v note manoscritte di più mani contenenti giudizi di vari autori sull’opera di B. </w:t>
      </w:r>
      <w:proofErr w:type="spellStart"/>
      <w:r w:rsidRPr="00201382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Ochino</w:t>
      </w:r>
      <w:proofErr w:type="spellEnd"/>
      <w:r w:rsidRPr="00201382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.</w:t>
      </w:r>
      <w:r w:rsidR="0045110D" w:rsidRPr="0045110D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</w:t>
      </w:r>
      <w:r w:rsidR="0045110D" w:rsidRPr="003925D6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Sulla risguardia anteriore cartellino della Brown-Lindsay Library</w:t>
      </w:r>
      <w:r w:rsidR="00A83FBA" w:rsidRPr="003925D6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 United </w:t>
      </w:r>
      <w:proofErr w:type="spellStart"/>
      <w:r w:rsidR="00A83FBA" w:rsidRPr="003925D6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Presbyterian</w:t>
      </w:r>
      <w:proofErr w:type="spellEnd"/>
      <w:r w:rsidR="00A83FBA" w:rsidRPr="003925D6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 College di </w:t>
      </w:r>
      <w:proofErr w:type="spellStart"/>
      <w:r w:rsidR="00A83FBA" w:rsidRPr="003925D6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Edinburgo</w:t>
      </w:r>
      <w:proofErr w:type="spellEnd"/>
      <w:r w:rsidR="0045110D" w:rsidRPr="003925D6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,</w:t>
      </w:r>
      <w:r w:rsidR="00A83FBA" w:rsidRPr="003925D6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 di cui il reverendo </w:t>
      </w:r>
      <w:r w:rsidR="0045110D" w:rsidRPr="003925D6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John Brown</w:t>
      </w:r>
      <w:r w:rsidR="00A83FBA" w:rsidRPr="003925D6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, professore di</w:t>
      </w:r>
      <w:r w:rsidR="0045110D" w:rsidRPr="003925D6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 </w:t>
      </w:r>
      <w:r w:rsidR="00A83FBA" w:rsidRPr="003925D6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Teologia esegetica, </w:t>
      </w:r>
      <w:r w:rsidR="0045110D" w:rsidRPr="003925D6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è stato uno dei fondatori</w:t>
      </w:r>
      <w:r w:rsidR="00A83FBA" w:rsidRPr="003925D6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.</w:t>
      </w:r>
      <w:r w:rsidR="00A83FBA" w:rsidRPr="003925D6">
        <w:rPr>
          <w:rFonts w:ascii="Georgia" w:eastAsia="Times New Roman" w:hAnsi="Georgia"/>
          <w:color w:val="C00000"/>
          <w:kern w:val="0"/>
          <w:sz w:val="30"/>
          <w:szCs w:val="30"/>
          <w:lang w:eastAsia="it-IT"/>
          <w14:ligatures w14:val="none"/>
        </w:rPr>
        <w:t xml:space="preserve"> </w:t>
      </w:r>
    </w:p>
    <w:p w14:paraId="15C70D14" w14:textId="10A7EEF5" w:rsidR="0045110D" w:rsidRDefault="0045110D" w:rsidP="0045110D">
      <w:pPr>
        <w:tabs>
          <w:tab w:val="left" w:pos="5954"/>
        </w:tabs>
        <w:spacing w:line="240" w:lineRule="auto"/>
        <w:ind w:left="142" w:right="819"/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</w:pPr>
      <w:r w:rsidRPr="0045110D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Il riformatore Bernardino </w:t>
      </w:r>
      <w:proofErr w:type="spellStart"/>
      <w:r w:rsidRPr="0045110D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Ochino</w:t>
      </w:r>
      <w:proofErr w:type="spellEnd"/>
      <w:r w:rsidRPr="0045110D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, oggetto degli studi di Benedetto Nicolini, è autore di moltissime opere tradotte in latino, in francese, in tedesco e in inglese, estremamente rare.</w:t>
      </w:r>
    </w:p>
    <w:p w14:paraId="61BB988F" w14:textId="5E174337" w:rsidR="00A83FBA" w:rsidRDefault="00000000" w:rsidP="0045110D">
      <w:pPr>
        <w:tabs>
          <w:tab w:val="left" w:pos="5954"/>
        </w:tabs>
        <w:spacing w:line="240" w:lineRule="auto"/>
        <w:ind w:left="142" w:right="819"/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</w:pPr>
      <w:hyperlink r:id="rId6" w:anchor="/main/viewer?idMetadato=NAPE024258&amp;type=sbn" w:history="1">
        <w:r w:rsidR="00A83FBA" w:rsidRPr="00666EA1">
          <w:rPr>
            <w:rStyle w:val="Collegamentoipertestuale"/>
            <w:rFonts w:ascii="Georgia" w:eastAsia="Times New Roman" w:hAnsi="Georgia"/>
            <w:kern w:val="0"/>
            <w:sz w:val="30"/>
            <w:szCs w:val="30"/>
            <w:lang w:eastAsia="it-IT"/>
            <w14:ligatures w14:val="none"/>
          </w:rPr>
          <w:t>http://www.polodigitalenapoli.it/it/viewer/#/main/viewer?idMetadato=NAPE024258&amp;type=sbn</w:t>
        </w:r>
      </w:hyperlink>
    </w:p>
    <w:p w14:paraId="5F64D5D1" w14:textId="77777777" w:rsidR="004E4B14" w:rsidRDefault="004E4B14" w:rsidP="004E4B14">
      <w:pPr>
        <w:tabs>
          <w:tab w:val="left" w:pos="426"/>
          <w:tab w:val="left" w:pos="6237"/>
        </w:tabs>
        <w:spacing w:line="240" w:lineRule="auto"/>
        <w:ind w:left="142" w:right="672"/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</w:pPr>
    </w:p>
    <w:p w14:paraId="3A6BAF62" w14:textId="77777777" w:rsidR="004E4B14" w:rsidRPr="00324B57" w:rsidRDefault="004E4B14" w:rsidP="004E4B14">
      <w:pPr>
        <w:tabs>
          <w:tab w:val="left" w:pos="426"/>
          <w:tab w:val="left" w:pos="6237"/>
        </w:tabs>
        <w:spacing w:line="240" w:lineRule="auto"/>
        <w:ind w:left="142" w:right="672"/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</w:pPr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Lettere di molte valorose donne, nelle quali chiaramente appare non esser </w:t>
      </w:r>
      <w:proofErr w:type="spellStart"/>
      <w:proofErr w:type="gram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ne</w:t>
      </w:r>
      <w:proofErr w:type="spellEnd"/>
      <w:proofErr w:type="gram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di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eloquentia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ne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di dottrina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alli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huomini inferiori</w:t>
      </w:r>
      <w:r w:rsidRPr="00056947">
        <w:rPr>
          <w:rFonts w:ascii="Georgia" w:eastAsia="Times New Roman" w:hAnsi="Georgia"/>
          <w:b/>
          <w:bCs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.</w:t>
      </w:r>
      <w:r w:rsidRPr="008E1BDE">
        <w:rPr>
          <w:rFonts w:ascii="Georgia" w:eastAsia="Times New Roman" w:hAnsi="Georgia"/>
          <w:color w:val="385623" w:themeColor="accent6" w:themeShade="80"/>
          <w:kern w:val="0"/>
          <w:sz w:val="30"/>
          <w:szCs w:val="30"/>
          <w:lang w:eastAsia="it-IT"/>
          <w14:ligatures w14:val="none"/>
        </w:rPr>
        <w:t xml:space="preserve"> </w:t>
      </w:r>
      <w:r w:rsidRPr="00324B57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- In </w:t>
      </w:r>
      <w:proofErr w:type="spellStart"/>
      <w:proofErr w:type="gramStart"/>
      <w:r w:rsidRPr="00324B57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Vinegia</w:t>
      </w:r>
      <w:proofErr w:type="spellEnd"/>
      <w:r w:rsidRPr="00324B57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:</w:t>
      </w:r>
      <w:proofErr w:type="gramEnd"/>
      <w:r w:rsidRPr="00324B57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appresso Gabriel Giolito de Ferrari, 1548 (In </w:t>
      </w:r>
      <w:proofErr w:type="spellStart"/>
      <w:r w:rsidRPr="00324B57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Vinegia</w:t>
      </w:r>
      <w:proofErr w:type="spellEnd"/>
      <w:r w:rsidRPr="00324B57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: appresso Gabriel Giolito de Ferrari, 1549)</w:t>
      </w:r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.</w:t>
      </w:r>
      <w:r w:rsidRPr="00324B57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</w:t>
      </w:r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- </w:t>
      </w:r>
      <w:r w:rsidRPr="00324B57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Tit</w:t>
      </w:r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olo</w:t>
      </w:r>
      <w:r w:rsidRPr="00324B57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corrente: </w:t>
      </w:r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“</w:t>
      </w:r>
      <w:r w:rsidRPr="00324B57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Libro primo</w:t>
      </w:r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”, t</w:t>
      </w:r>
      <w:r w:rsidRPr="00324B57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uttavia non risulta essere stato pubblicato alcun seguito di questa opera</w:t>
      </w:r>
      <w:r w:rsidRPr="000F6C33">
        <w:t xml:space="preserve"> </w:t>
      </w:r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(c</w:t>
      </w:r>
      <w:r w:rsidRPr="000F6C33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fr. S. Bongi, Annali di G. Giolito de</w:t>
      </w:r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’</w:t>
      </w:r>
      <w:r w:rsidRPr="000F6C33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Ferrari</w:t>
      </w:r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)</w:t>
      </w:r>
      <w:r w:rsidRPr="00324B57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. - Il nome dell</w:t>
      </w:r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’autore</w:t>
      </w:r>
      <w:r w:rsidRPr="00324B57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, Ortensio Lando, appare a c. X</w:t>
      </w:r>
      <w:r w:rsidRPr="0088235D">
        <w:rPr>
          <w:rFonts w:ascii="Georgia" w:eastAsia="Times New Roman" w:hAnsi="Georgia"/>
          <w:kern w:val="0"/>
          <w:sz w:val="36"/>
          <w:szCs w:val="36"/>
          <w:lang w:eastAsia="it-IT"/>
          <w14:ligatures w14:val="none"/>
        </w:rPr>
        <w:t>1</w:t>
      </w:r>
      <w:r w:rsidRPr="00324B57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v, in un breve avviso in latino al lettore di </w:t>
      </w:r>
      <w:proofErr w:type="spellStart"/>
      <w:r w:rsidRPr="00324B57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Bartolomeus</w:t>
      </w:r>
      <w:proofErr w:type="spellEnd"/>
      <w:r w:rsidRPr="00324B57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324B57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Pestalossa</w:t>
      </w:r>
      <w:proofErr w:type="spellEnd"/>
      <w:r w:rsidRPr="00324B57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324B57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Rhetus</w:t>
      </w:r>
      <w:proofErr w:type="spellEnd"/>
      <w:r w:rsidRPr="00324B57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.</w:t>
      </w:r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</w:t>
      </w:r>
      <w:r w:rsidRPr="00324B57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- Marche sul frontespizio (Z535) e (U89) a c. X3v.</w:t>
      </w:r>
    </w:p>
    <w:p w14:paraId="50341120" w14:textId="1E158946" w:rsidR="004E4B14" w:rsidRDefault="004E4B14" w:rsidP="004E4B14">
      <w:pPr>
        <w:tabs>
          <w:tab w:val="left" w:pos="426"/>
          <w:tab w:val="left" w:pos="6237"/>
        </w:tabs>
        <w:spacing w:line="240" w:lineRule="auto"/>
        <w:ind w:left="142" w:right="672"/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</w:pPr>
      <w:r w:rsidRPr="00201382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Sul frontespizio nota di possesso manoscritta “Donato Antonio </w:t>
      </w:r>
      <w:proofErr w:type="spellStart"/>
      <w:r w:rsidRPr="00201382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Capoano</w:t>
      </w:r>
      <w:proofErr w:type="spellEnd"/>
      <w:r w:rsidRPr="00201382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” cancellata con tratti di penna. Sul verso del foglio di guardia posteriore versi in italiano (sec. XVI).</w:t>
      </w:r>
    </w:p>
    <w:p w14:paraId="7D5BDF48" w14:textId="4D74DCC6" w:rsidR="00A83FBA" w:rsidRPr="00A83FBA" w:rsidRDefault="00A83FBA" w:rsidP="00A83FBA">
      <w:pPr>
        <w:tabs>
          <w:tab w:val="left" w:pos="426"/>
          <w:tab w:val="left" w:pos="6237"/>
        </w:tabs>
        <w:spacing w:line="240" w:lineRule="auto"/>
        <w:ind w:left="142" w:right="672"/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</w:pPr>
      <w:r w:rsidRPr="00A83FBA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Stampato da Gabriele Giolito de’ Ferrari, tipografo veneziano famoso per aver proposto un rinnovamento dei caratteri a stampa che si presentano più leggeri ed eleganti</w:t>
      </w:r>
      <w:r w:rsidR="003925D6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, q</w:t>
      </w:r>
      <w:r w:rsidRPr="00A83FBA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uesto singolare volume rappresenta una sorta di falso letterario, perché tutte le lettere “di molte valorose donne” sono state scritte da Ortensio Lando, che figura invece come raccoglitore.</w:t>
      </w:r>
    </w:p>
    <w:p w14:paraId="7881E03F" w14:textId="4891CD22" w:rsidR="004E4B14" w:rsidRPr="00A83FBA" w:rsidRDefault="00000000" w:rsidP="00A83FBA">
      <w:pPr>
        <w:tabs>
          <w:tab w:val="left" w:pos="426"/>
          <w:tab w:val="left" w:pos="6237"/>
        </w:tabs>
        <w:spacing w:line="240" w:lineRule="auto"/>
        <w:ind w:left="142" w:right="672"/>
        <w:rPr>
          <w:rFonts w:ascii="Georgia" w:eastAsia="Times New Roman" w:hAnsi="Georgia"/>
          <w:color w:val="C00000"/>
          <w:kern w:val="0"/>
          <w:sz w:val="30"/>
          <w:szCs w:val="30"/>
          <w:lang w:eastAsia="it-IT"/>
          <w14:ligatures w14:val="none"/>
        </w:rPr>
      </w:pPr>
      <w:hyperlink r:id="rId7" w:anchor="/main/viewer?idMetadato=BVEE012957&amp;type=sbn" w:history="1">
        <w:r w:rsidR="00A83FBA" w:rsidRPr="00A83FBA">
          <w:rPr>
            <w:rStyle w:val="Collegamentoipertestuale"/>
            <w:rFonts w:ascii="Georgia" w:eastAsia="Times New Roman" w:hAnsi="Georgia"/>
            <w:kern w:val="0"/>
            <w:sz w:val="30"/>
            <w:szCs w:val="30"/>
            <w:lang w:eastAsia="it-IT"/>
            <w14:ligatures w14:val="none"/>
          </w:rPr>
          <w:t>http://www.polodigitalenapoli.it/it/viewer/#/main/viewer?idMetadato=BVEE012957&amp;type=sbn</w:t>
        </w:r>
      </w:hyperlink>
    </w:p>
    <w:p w14:paraId="10A17D2A" w14:textId="77777777" w:rsidR="004E4B14" w:rsidRDefault="004E4B14" w:rsidP="004E4B14">
      <w:pPr>
        <w:pStyle w:val="Normale1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142" w:right="606"/>
        <w:jc w:val="both"/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</w:pPr>
    </w:p>
    <w:p w14:paraId="1E4B7C91" w14:textId="77777777" w:rsidR="004E4B14" w:rsidRPr="001E7D4F" w:rsidRDefault="004E4B14" w:rsidP="004E4B14">
      <w:pPr>
        <w:pStyle w:val="Normale1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142" w:right="606"/>
        <w:jc w:val="both"/>
        <w:rPr>
          <w:rFonts w:ascii="Georgia" w:hAnsi="Georgia"/>
          <w:sz w:val="30"/>
          <w:szCs w:val="30"/>
        </w:rPr>
      </w:pPr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 xml:space="preserve">De </w:t>
      </w:r>
      <w:proofErr w:type="spellStart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>philologia</w:t>
      </w:r>
      <w:proofErr w:type="spellEnd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 xml:space="preserve"> libri 2 </w:t>
      </w:r>
      <w:proofErr w:type="spellStart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>Gulielmi</w:t>
      </w:r>
      <w:proofErr w:type="spellEnd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 xml:space="preserve"> </w:t>
      </w:r>
      <w:proofErr w:type="spellStart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>Budaei</w:t>
      </w:r>
      <w:proofErr w:type="spellEnd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 xml:space="preserve"> </w:t>
      </w:r>
      <w:proofErr w:type="spellStart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>Parisiensis</w:t>
      </w:r>
      <w:proofErr w:type="spellEnd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 xml:space="preserve">, </w:t>
      </w:r>
      <w:proofErr w:type="spellStart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>Consiliarii</w:t>
      </w:r>
      <w:proofErr w:type="spellEnd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 xml:space="preserve"> </w:t>
      </w:r>
      <w:proofErr w:type="spellStart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>Regii</w:t>
      </w:r>
      <w:proofErr w:type="spellEnd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 xml:space="preserve">, </w:t>
      </w:r>
      <w:proofErr w:type="spellStart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>libellorumque</w:t>
      </w:r>
      <w:proofErr w:type="spellEnd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 xml:space="preserve"> </w:t>
      </w:r>
      <w:proofErr w:type="spellStart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>supplicorum</w:t>
      </w:r>
      <w:proofErr w:type="spellEnd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 xml:space="preserve"> in Regia </w:t>
      </w:r>
      <w:proofErr w:type="spellStart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>magistri</w:t>
      </w:r>
      <w:proofErr w:type="spellEnd"/>
      <w:r w:rsidRPr="00056947">
        <w:rPr>
          <w:rFonts w:ascii="Georgia" w:hAnsi="Georgia"/>
          <w:b/>
          <w:bCs/>
          <w:color w:val="1F4E79" w:themeColor="accent5" w:themeShade="80"/>
          <w:sz w:val="30"/>
          <w:szCs w:val="30"/>
        </w:rPr>
        <w:t xml:space="preserve"> …</w:t>
      </w:r>
      <w:r w:rsidRPr="00056947">
        <w:rPr>
          <w:rFonts w:ascii="Georgia" w:hAnsi="Georgia"/>
          <w:color w:val="1F4E79" w:themeColor="accent5" w:themeShade="80"/>
          <w:sz w:val="30"/>
          <w:szCs w:val="30"/>
        </w:rPr>
        <w:t xml:space="preserve"> </w:t>
      </w:r>
      <w:r w:rsidRPr="001E7D4F">
        <w:rPr>
          <w:rFonts w:ascii="Georgia" w:hAnsi="Georgia"/>
          <w:sz w:val="30"/>
          <w:szCs w:val="30"/>
        </w:rPr>
        <w:t xml:space="preserve">– </w:t>
      </w:r>
      <w:proofErr w:type="spellStart"/>
      <w:proofErr w:type="gramStart"/>
      <w:r w:rsidRPr="001E7D4F">
        <w:rPr>
          <w:rFonts w:ascii="Georgia" w:hAnsi="Georgia"/>
          <w:sz w:val="30"/>
          <w:szCs w:val="30"/>
        </w:rPr>
        <w:t>Parisiis</w:t>
      </w:r>
      <w:proofErr w:type="spellEnd"/>
      <w:r w:rsidRPr="001E7D4F">
        <w:rPr>
          <w:rFonts w:ascii="Georgia" w:hAnsi="Georgia"/>
          <w:sz w:val="30"/>
          <w:szCs w:val="30"/>
        </w:rPr>
        <w:t xml:space="preserve"> :</w:t>
      </w:r>
      <w:proofErr w:type="gramEnd"/>
      <w:r w:rsidRPr="001E7D4F">
        <w:rPr>
          <w:rFonts w:ascii="Georgia" w:hAnsi="Georgia"/>
          <w:sz w:val="30"/>
          <w:szCs w:val="30"/>
        </w:rPr>
        <w:t xml:space="preserve"> </w:t>
      </w:r>
      <w:proofErr w:type="spellStart"/>
      <w:r w:rsidRPr="001E7D4F">
        <w:rPr>
          <w:rFonts w:ascii="Georgia" w:hAnsi="Georgia"/>
          <w:sz w:val="30"/>
          <w:szCs w:val="30"/>
        </w:rPr>
        <w:t>excudebat</w:t>
      </w:r>
      <w:proofErr w:type="spellEnd"/>
      <w:r w:rsidRPr="001E7D4F">
        <w:rPr>
          <w:rFonts w:ascii="Georgia" w:hAnsi="Georgia"/>
          <w:sz w:val="30"/>
          <w:szCs w:val="30"/>
        </w:rPr>
        <w:t xml:space="preserve"> Michael </w:t>
      </w:r>
      <w:proofErr w:type="spellStart"/>
      <w:r w:rsidRPr="001E7D4F">
        <w:rPr>
          <w:rFonts w:ascii="Georgia" w:hAnsi="Georgia"/>
          <w:sz w:val="30"/>
          <w:szCs w:val="30"/>
        </w:rPr>
        <w:t>Vascosanus</w:t>
      </w:r>
      <w:proofErr w:type="spellEnd"/>
      <w:r w:rsidRPr="001E7D4F">
        <w:rPr>
          <w:rFonts w:ascii="Georgia" w:hAnsi="Georgia"/>
          <w:sz w:val="30"/>
          <w:szCs w:val="30"/>
        </w:rPr>
        <w:t xml:space="preserve">, in </w:t>
      </w:r>
      <w:proofErr w:type="spellStart"/>
      <w:r w:rsidRPr="001E7D4F">
        <w:rPr>
          <w:rFonts w:ascii="Georgia" w:hAnsi="Georgia"/>
          <w:sz w:val="30"/>
          <w:szCs w:val="30"/>
        </w:rPr>
        <w:t>ædibus</w:t>
      </w:r>
      <w:proofErr w:type="spellEnd"/>
      <w:r w:rsidRPr="001E7D4F">
        <w:rPr>
          <w:rFonts w:ascii="Georgia" w:hAnsi="Georgia"/>
          <w:sz w:val="30"/>
          <w:szCs w:val="30"/>
        </w:rPr>
        <w:t xml:space="preserve"> </w:t>
      </w:r>
      <w:proofErr w:type="spellStart"/>
      <w:r w:rsidRPr="001E7D4F">
        <w:rPr>
          <w:rFonts w:ascii="Georgia" w:hAnsi="Georgia"/>
          <w:sz w:val="30"/>
          <w:szCs w:val="30"/>
        </w:rPr>
        <w:t>Ascensianis</w:t>
      </w:r>
      <w:proofErr w:type="spellEnd"/>
      <w:r w:rsidRPr="001E7D4F">
        <w:rPr>
          <w:rFonts w:ascii="Georgia" w:hAnsi="Georgia"/>
          <w:sz w:val="30"/>
          <w:szCs w:val="30"/>
        </w:rPr>
        <w:t xml:space="preserve">, via ad D. </w:t>
      </w:r>
      <w:proofErr w:type="spellStart"/>
      <w:r w:rsidRPr="001E7D4F">
        <w:rPr>
          <w:rFonts w:ascii="Georgia" w:hAnsi="Georgia"/>
          <w:sz w:val="30"/>
          <w:szCs w:val="30"/>
        </w:rPr>
        <w:t>Iacobum</w:t>
      </w:r>
      <w:proofErr w:type="spellEnd"/>
      <w:r w:rsidRPr="001E7D4F">
        <w:rPr>
          <w:rFonts w:ascii="Georgia" w:hAnsi="Georgia"/>
          <w:sz w:val="30"/>
          <w:szCs w:val="30"/>
        </w:rPr>
        <w:t xml:space="preserve">, sub </w:t>
      </w:r>
      <w:proofErr w:type="spellStart"/>
      <w:r w:rsidRPr="001E7D4F">
        <w:rPr>
          <w:rFonts w:ascii="Georgia" w:hAnsi="Georgia"/>
          <w:sz w:val="30"/>
          <w:szCs w:val="30"/>
        </w:rPr>
        <w:t>signo</w:t>
      </w:r>
      <w:proofErr w:type="spellEnd"/>
      <w:r w:rsidRPr="001E7D4F">
        <w:rPr>
          <w:rFonts w:ascii="Georgia" w:hAnsi="Georgia"/>
          <w:sz w:val="30"/>
          <w:szCs w:val="30"/>
        </w:rPr>
        <w:t xml:space="preserve"> </w:t>
      </w:r>
      <w:proofErr w:type="spellStart"/>
      <w:r w:rsidRPr="001E7D4F">
        <w:rPr>
          <w:rFonts w:ascii="Georgia" w:hAnsi="Georgia"/>
          <w:sz w:val="30"/>
          <w:szCs w:val="30"/>
        </w:rPr>
        <w:t>Fontis</w:t>
      </w:r>
      <w:proofErr w:type="spellEnd"/>
      <w:r w:rsidRPr="001E7D4F">
        <w:rPr>
          <w:rFonts w:ascii="Georgia" w:hAnsi="Georgia"/>
          <w:sz w:val="30"/>
          <w:szCs w:val="30"/>
        </w:rPr>
        <w:t>, 1536</w:t>
      </w:r>
      <w:r>
        <w:rPr>
          <w:rFonts w:ascii="Georgia" w:hAnsi="Georgia"/>
          <w:sz w:val="30"/>
          <w:szCs w:val="30"/>
        </w:rPr>
        <w:t xml:space="preserve">. - </w:t>
      </w:r>
      <w:r w:rsidRPr="001E7D4F">
        <w:rPr>
          <w:rFonts w:ascii="Georgia" w:hAnsi="Georgia"/>
          <w:sz w:val="30"/>
          <w:szCs w:val="30"/>
        </w:rPr>
        <w:t xml:space="preserve">Frontespizio in fregio </w:t>
      </w:r>
      <w:proofErr w:type="spellStart"/>
      <w:r>
        <w:rPr>
          <w:rFonts w:ascii="Georgia" w:hAnsi="Georgia"/>
          <w:sz w:val="30"/>
          <w:szCs w:val="30"/>
        </w:rPr>
        <w:t>x</w:t>
      </w:r>
      <w:r w:rsidRPr="001E7D4F">
        <w:rPr>
          <w:rFonts w:ascii="Georgia" w:hAnsi="Georgia"/>
          <w:sz w:val="30"/>
          <w:szCs w:val="30"/>
        </w:rPr>
        <w:t>ilografato</w:t>
      </w:r>
      <w:proofErr w:type="spellEnd"/>
      <w:r w:rsidRPr="001E7D4F">
        <w:rPr>
          <w:rFonts w:ascii="Georgia" w:hAnsi="Georgia"/>
          <w:sz w:val="30"/>
          <w:szCs w:val="30"/>
        </w:rPr>
        <w:t xml:space="preserve">. </w:t>
      </w:r>
    </w:p>
    <w:p w14:paraId="1C59C917" w14:textId="77777777" w:rsidR="004E4B14" w:rsidRDefault="004E4B14" w:rsidP="004E4B14">
      <w:pPr>
        <w:pStyle w:val="Normale1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142" w:right="606"/>
        <w:jc w:val="both"/>
        <w:rPr>
          <w:rFonts w:ascii="Georgia" w:eastAsia="Times New Roman" w:hAnsi="Georgia"/>
          <w:b/>
          <w:bCs/>
          <w:color w:val="C00000"/>
          <w:sz w:val="30"/>
          <w:szCs w:val="30"/>
        </w:rPr>
      </w:pPr>
      <w:r w:rsidRPr="00A07749">
        <w:rPr>
          <w:rFonts w:ascii="Georgia" w:eastAsia="Times New Roman" w:hAnsi="Georgia"/>
          <w:b/>
          <w:bCs/>
          <w:color w:val="C00000"/>
          <w:sz w:val="30"/>
          <w:szCs w:val="30"/>
        </w:rPr>
        <w:t xml:space="preserve">La marca tipografica di Michele </w:t>
      </w:r>
      <w:proofErr w:type="spellStart"/>
      <w:r w:rsidRPr="00A07749">
        <w:rPr>
          <w:rFonts w:ascii="Georgia" w:eastAsia="Times New Roman" w:hAnsi="Georgia"/>
          <w:b/>
          <w:bCs/>
          <w:color w:val="C00000"/>
          <w:sz w:val="30"/>
          <w:szCs w:val="30"/>
        </w:rPr>
        <w:t>Vascosani</w:t>
      </w:r>
      <w:proofErr w:type="spellEnd"/>
      <w:r w:rsidRPr="00A07749">
        <w:rPr>
          <w:rFonts w:ascii="Georgia" w:eastAsia="Times New Roman" w:hAnsi="Georgia"/>
          <w:b/>
          <w:bCs/>
          <w:color w:val="C00000"/>
          <w:sz w:val="30"/>
          <w:szCs w:val="30"/>
        </w:rPr>
        <w:t xml:space="preserve">, racchiusa in cornice xilografica, descrive una scena di lavoro in </w:t>
      </w:r>
      <w:r>
        <w:rPr>
          <w:rFonts w:ascii="Georgia" w:eastAsia="Times New Roman" w:hAnsi="Georgia"/>
          <w:b/>
          <w:bCs/>
          <w:color w:val="C00000"/>
          <w:sz w:val="30"/>
          <w:szCs w:val="30"/>
        </w:rPr>
        <w:t xml:space="preserve">una </w:t>
      </w:r>
      <w:r w:rsidRPr="00A07749">
        <w:rPr>
          <w:rFonts w:ascii="Georgia" w:eastAsia="Times New Roman" w:hAnsi="Georgia"/>
          <w:b/>
          <w:bCs/>
          <w:color w:val="C00000"/>
          <w:sz w:val="30"/>
          <w:szCs w:val="30"/>
        </w:rPr>
        <w:t>tipografi</w:t>
      </w:r>
      <w:r>
        <w:rPr>
          <w:rFonts w:ascii="Georgia" w:eastAsia="Times New Roman" w:hAnsi="Georgia"/>
          <w:b/>
          <w:bCs/>
          <w:color w:val="C00000"/>
          <w:sz w:val="30"/>
          <w:szCs w:val="30"/>
        </w:rPr>
        <w:t>a del Cinquecento con l</w:t>
      </w:r>
      <w:r w:rsidRPr="00A07749">
        <w:rPr>
          <w:rFonts w:ascii="Georgia" w:eastAsia="Times New Roman" w:hAnsi="Georgia"/>
          <w:b/>
          <w:bCs/>
          <w:color w:val="C00000"/>
          <w:sz w:val="30"/>
          <w:szCs w:val="30"/>
        </w:rPr>
        <w:t>a pressa da stampa in funzione</w:t>
      </w:r>
      <w:r>
        <w:rPr>
          <w:rFonts w:ascii="Georgia" w:eastAsia="Times New Roman" w:hAnsi="Georgia"/>
          <w:b/>
          <w:bCs/>
          <w:color w:val="C00000"/>
          <w:sz w:val="30"/>
          <w:szCs w:val="30"/>
        </w:rPr>
        <w:t>.</w:t>
      </w:r>
    </w:p>
    <w:p w14:paraId="259113DB" w14:textId="77777777" w:rsidR="003925D6" w:rsidRDefault="003925D6" w:rsidP="003925D6">
      <w:pPr>
        <w:pStyle w:val="Normale1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142" w:right="606"/>
        <w:jc w:val="both"/>
        <w:rPr>
          <w:rFonts w:ascii="Georgia" w:hAnsi="Georgia"/>
          <w:sz w:val="30"/>
          <w:szCs w:val="30"/>
        </w:rPr>
      </w:pPr>
      <w:r w:rsidRPr="003925D6">
        <w:rPr>
          <w:rFonts w:ascii="Georgia" w:hAnsi="Georgia"/>
          <w:sz w:val="30"/>
          <w:szCs w:val="30"/>
        </w:rPr>
        <w:t xml:space="preserve">Il </w:t>
      </w:r>
      <w:r w:rsidRPr="003925D6">
        <w:rPr>
          <w:rFonts w:ascii="Georgia" w:hAnsi="Georgia"/>
          <w:i/>
          <w:iCs/>
          <w:sz w:val="30"/>
          <w:szCs w:val="30"/>
        </w:rPr>
        <w:t xml:space="preserve">De </w:t>
      </w:r>
      <w:proofErr w:type="spellStart"/>
      <w:r w:rsidRPr="003925D6">
        <w:rPr>
          <w:rFonts w:ascii="Georgia" w:hAnsi="Georgia"/>
          <w:i/>
          <w:iCs/>
          <w:sz w:val="30"/>
          <w:szCs w:val="30"/>
        </w:rPr>
        <w:t>Philologia</w:t>
      </w:r>
      <w:proofErr w:type="spellEnd"/>
      <w:r w:rsidRPr="003925D6">
        <w:rPr>
          <w:rFonts w:ascii="Georgia" w:hAnsi="Georgia"/>
          <w:sz w:val="30"/>
          <w:szCs w:val="30"/>
        </w:rPr>
        <w:t xml:space="preserve"> è un dialogo latino tra il re di Francia, Francesco I, e Guglielmo </w:t>
      </w:r>
      <w:proofErr w:type="spellStart"/>
      <w:r w:rsidRPr="003925D6">
        <w:rPr>
          <w:rFonts w:ascii="Georgia" w:hAnsi="Georgia"/>
          <w:sz w:val="30"/>
          <w:szCs w:val="30"/>
        </w:rPr>
        <w:t>Bude</w:t>
      </w:r>
      <w:proofErr w:type="spellEnd"/>
      <w:r w:rsidRPr="003925D6">
        <w:rPr>
          <w:rFonts w:ascii="Georgia" w:hAnsi="Georgia"/>
          <w:sz w:val="30"/>
          <w:szCs w:val="30"/>
        </w:rPr>
        <w:t>, umanista e uomo di corte.</w:t>
      </w:r>
    </w:p>
    <w:p w14:paraId="6C440367" w14:textId="36496629" w:rsidR="00A83FBA" w:rsidRDefault="00000000" w:rsidP="004E4B14">
      <w:pPr>
        <w:pStyle w:val="Normale1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142" w:right="606"/>
        <w:jc w:val="both"/>
        <w:rPr>
          <w:rFonts w:ascii="Georgia" w:hAnsi="Georgia"/>
          <w:sz w:val="30"/>
          <w:szCs w:val="30"/>
        </w:rPr>
      </w:pPr>
      <w:hyperlink r:id="rId8" w:history="1">
        <w:r w:rsidR="00A83FBA" w:rsidRPr="00666EA1">
          <w:rPr>
            <w:rStyle w:val="Collegamentoipertestuale"/>
            <w:rFonts w:ascii="Georgia" w:hAnsi="Georgia"/>
            <w:sz w:val="30"/>
            <w:szCs w:val="30"/>
          </w:rPr>
          <w:t>http://www.polodigitalenapoli.it/it/29/ricerca/?search=De%20philologia%20libri</w:t>
        </w:r>
      </w:hyperlink>
    </w:p>
    <w:p w14:paraId="2CC7702A" w14:textId="77777777" w:rsidR="004E4B14" w:rsidRDefault="004E4B14" w:rsidP="004E4B14">
      <w:pPr>
        <w:pStyle w:val="Normale1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53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2" w:right="405"/>
        <w:jc w:val="both"/>
        <w:rPr>
          <w:rFonts w:ascii="Georgia" w:hAnsi="Georgia"/>
          <w:b/>
          <w:bCs/>
          <w:i/>
          <w:iCs/>
          <w:color w:val="1F4E79" w:themeColor="accent5" w:themeShade="80"/>
          <w:sz w:val="30"/>
          <w:szCs w:val="30"/>
        </w:rPr>
      </w:pPr>
    </w:p>
    <w:p w14:paraId="7A26D206" w14:textId="77777777" w:rsidR="004E4B14" w:rsidRDefault="004E4B14" w:rsidP="004E4B14">
      <w:pPr>
        <w:pStyle w:val="Normale1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53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2" w:right="405"/>
        <w:jc w:val="both"/>
        <w:rPr>
          <w:rFonts w:ascii="Georgia" w:hAnsi="Georgia"/>
          <w:sz w:val="30"/>
          <w:szCs w:val="30"/>
        </w:rPr>
      </w:pPr>
      <w:proofErr w:type="spellStart"/>
      <w:r w:rsidRPr="00201382">
        <w:rPr>
          <w:rFonts w:ascii="Georgia" w:hAnsi="Georgia"/>
          <w:b/>
          <w:bCs/>
          <w:i/>
          <w:iCs/>
          <w:color w:val="1F4E79" w:themeColor="accent5" w:themeShade="80"/>
          <w:sz w:val="30"/>
          <w:szCs w:val="30"/>
        </w:rPr>
        <w:t>Macrobii</w:t>
      </w:r>
      <w:proofErr w:type="spellEnd"/>
      <w:r w:rsidRPr="00201382">
        <w:rPr>
          <w:rFonts w:ascii="Georgia" w:hAnsi="Georgia"/>
          <w:b/>
          <w:bCs/>
          <w:i/>
          <w:iCs/>
          <w:color w:val="1F4E79" w:themeColor="accent5" w:themeShade="80"/>
          <w:sz w:val="30"/>
          <w:szCs w:val="30"/>
        </w:rPr>
        <w:t xml:space="preserve"> </w:t>
      </w:r>
      <w:proofErr w:type="spellStart"/>
      <w:r w:rsidRPr="00201382">
        <w:rPr>
          <w:rFonts w:ascii="Georgia" w:hAnsi="Georgia"/>
          <w:b/>
          <w:bCs/>
          <w:i/>
          <w:iCs/>
          <w:color w:val="1F4E79" w:themeColor="accent5" w:themeShade="80"/>
          <w:sz w:val="30"/>
          <w:szCs w:val="30"/>
        </w:rPr>
        <w:t>Ambrosii</w:t>
      </w:r>
      <w:proofErr w:type="spellEnd"/>
      <w:r w:rsidRPr="00201382">
        <w:rPr>
          <w:rFonts w:ascii="Georgia" w:hAnsi="Georgia"/>
          <w:b/>
          <w:bCs/>
          <w:i/>
          <w:iCs/>
          <w:color w:val="1F4E79" w:themeColor="accent5" w:themeShade="80"/>
          <w:sz w:val="30"/>
          <w:szCs w:val="30"/>
        </w:rPr>
        <w:t xml:space="preserve"> </w:t>
      </w:r>
      <w:proofErr w:type="spellStart"/>
      <w:r w:rsidRPr="00201382">
        <w:rPr>
          <w:rFonts w:ascii="Georgia" w:hAnsi="Georgia"/>
          <w:b/>
          <w:bCs/>
          <w:i/>
          <w:iCs/>
          <w:color w:val="1F4E79" w:themeColor="accent5" w:themeShade="80"/>
          <w:sz w:val="30"/>
          <w:szCs w:val="30"/>
        </w:rPr>
        <w:t>Aurelii</w:t>
      </w:r>
      <w:proofErr w:type="spellEnd"/>
      <w:r w:rsidRPr="00201382">
        <w:rPr>
          <w:rFonts w:ascii="Georgia" w:hAnsi="Georgia"/>
          <w:b/>
          <w:bCs/>
          <w:i/>
          <w:iCs/>
          <w:color w:val="1F4E79" w:themeColor="accent5" w:themeShade="80"/>
          <w:sz w:val="30"/>
          <w:szCs w:val="30"/>
        </w:rPr>
        <w:t xml:space="preserve"> </w:t>
      </w:r>
      <w:proofErr w:type="spellStart"/>
      <w:r w:rsidRPr="00201382">
        <w:rPr>
          <w:rFonts w:ascii="Georgia" w:hAnsi="Georgia"/>
          <w:b/>
          <w:bCs/>
          <w:i/>
          <w:iCs/>
          <w:color w:val="1F4E79" w:themeColor="accent5" w:themeShade="80"/>
          <w:sz w:val="30"/>
          <w:szCs w:val="30"/>
        </w:rPr>
        <w:t>Theodosii</w:t>
      </w:r>
      <w:proofErr w:type="spellEnd"/>
      <w:r w:rsidRPr="00201382">
        <w:rPr>
          <w:rFonts w:ascii="Georgia" w:hAnsi="Georgia"/>
          <w:b/>
          <w:bCs/>
          <w:i/>
          <w:iCs/>
          <w:color w:val="1F4E79" w:themeColor="accent5" w:themeShade="80"/>
          <w:sz w:val="30"/>
          <w:szCs w:val="30"/>
        </w:rPr>
        <w:t xml:space="preserve"> ... In </w:t>
      </w:r>
      <w:proofErr w:type="spellStart"/>
      <w:r w:rsidRPr="00201382">
        <w:rPr>
          <w:rFonts w:ascii="Georgia" w:hAnsi="Georgia"/>
          <w:b/>
          <w:bCs/>
          <w:i/>
          <w:iCs/>
          <w:color w:val="1F4E79" w:themeColor="accent5" w:themeShade="80"/>
          <w:sz w:val="30"/>
          <w:szCs w:val="30"/>
        </w:rPr>
        <w:t>Somnium</w:t>
      </w:r>
      <w:proofErr w:type="spellEnd"/>
      <w:r w:rsidRPr="00201382">
        <w:rPr>
          <w:rFonts w:ascii="Georgia" w:hAnsi="Georgia"/>
          <w:b/>
          <w:bCs/>
          <w:i/>
          <w:iCs/>
          <w:color w:val="1F4E79" w:themeColor="accent5" w:themeShade="80"/>
          <w:sz w:val="30"/>
          <w:szCs w:val="30"/>
        </w:rPr>
        <w:t xml:space="preserve"> </w:t>
      </w:r>
      <w:proofErr w:type="spellStart"/>
      <w:r w:rsidRPr="00201382">
        <w:rPr>
          <w:rFonts w:ascii="Georgia" w:hAnsi="Georgia"/>
          <w:b/>
          <w:bCs/>
          <w:i/>
          <w:iCs/>
          <w:color w:val="1F4E79" w:themeColor="accent5" w:themeShade="80"/>
          <w:sz w:val="30"/>
          <w:szCs w:val="30"/>
        </w:rPr>
        <w:t>Scipionis</w:t>
      </w:r>
      <w:proofErr w:type="spellEnd"/>
      <w:r w:rsidRPr="00201382">
        <w:rPr>
          <w:rFonts w:ascii="Georgia" w:hAnsi="Georgia"/>
          <w:b/>
          <w:bCs/>
          <w:i/>
          <w:iCs/>
          <w:color w:val="1F4E79" w:themeColor="accent5" w:themeShade="80"/>
          <w:sz w:val="30"/>
          <w:szCs w:val="30"/>
        </w:rPr>
        <w:t xml:space="preserve">, </w:t>
      </w:r>
      <w:proofErr w:type="spellStart"/>
      <w:r w:rsidRPr="00201382">
        <w:rPr>
          <w:rFonts w:ascii="Georgia" w:hAnsi="Georgia"/>
          <w:b/>
          <w:bCs/>
          <w:i/>
          <w:iCs/>
          <w:color w:val="1F4E79" w:themeColor="accent5" w:themeShade="80"/>
          <w:sz w:val="30"/>
          <w:szCs w:val="30"/>
        </w:rPr>
        <w:t>lib</w:t>
      </w:r>
      <w:proofErr w:type="spellEnd"/>
      <w:r w:rsidRPr="00201382">
        <w:rPr>
          <w:rFonts w:ascii="Georgia" w:hAnsi="Georgia"/>
          <w:b/>
          <w:bCs/>
          <w:i/>
          <w:iCs/>
          <w:color w:val="1F4E79" w:themeColor="accent5" w:themeShade="80"/>
          <w:sz w:val="30"/>
          <w:szCs w:val="30"/>
        </w:rPr>
        <w:t xml:space="preserve">. 2. </w:t>
      </w:r>
      <w:proofErr w:type="spellStart"/>
      <w:r w:rsidRPr="00201382">
        <w:rPr>
          <w:rFonts w:ascii="Georgia" w:hAnsi="Georgia"/>
          <w:b/>
          <w:bCs/>
          <w:i/>
          <w:iCs/>
          <w:color w:val="1F4E79" w:themeColor="accent5" w:themeShade="80"/>
          <w:sz w:val="30"/>
          <w:szCs w:val="30"/>
        </w:rPr>
        <w:t>Saturnaliorum</w:t>
      </w:r>
      <w:proofErr w:type="spellEnd"/>
      <w:r w:rsidRPr="00201382">
        <w:rPr>
          <w:rFonts w:ascii="Georgia" w:hAnsi="Georgia"/>
          <w:b/>
          <w:bCs/>
          <w:i/>
          <w:iCs/>
          <w:color w:val="1F4E79" w:themeColor="accent5" w:themeShade="80"/>
          <w:sz w:val="30"/>
          <w:szCs w:val="30"/>
        </w:rPr>
        <w:t xml:space="preserve">, </w:t>
      </w:r>
      <w:proofErr w:type="spellStart"/>
      <w:r w:rsidRPr="00201382">
        <w:rPr>
          <w:rFonts w:ascii="Georgia" w:hAnsi="Georgia"/>
          <w:b/>
          <w:bCs/>
          <w:i/>
          <w:iCs/>
          <w:color w:val="1F4E79" w:themeColor="accent5" w:themeShade="80"/>
          <w:sz w:val="30"/>
          <w:szCs w:val="30"/>
        </w:rPr>
        <w:t>lib</w:t>
      </w:r>
      <w:proofErr w:type="spellEnd"/>
      <w:r w:rsidRPr="00201382">
        <w:rPr>
          <w:rFonts w:ascii="Georgia" w:hAnsi="Georgia"/>
          <w:b/>
          <w:bCs/>
          <w:i/>
          <w:iCs/>
          <w:color w:val="1F4E79" w:themeColor="accent5" w:themeShade="80"/>
          <w:sz w:val="30"/>
          <w:szCs w:val="30"/>
        </w:rPr>
        <w:t xml:space="preserve">. 7. Ex </w:t>
      </w:r>
      <w:proofErr w:type="spellStart"/>
      <w:r w:rsidRPr="00201382">
        <w:rPr>
          <w:rFonts w:ascii="Georgia" w:hAnsi="Georgia"/>
          <w:b/>
          <w:bCs/>
          <w:i/>
          <w:iCs/>
          <w:color w:val="1F4E79" w:themeColor="accent5" w:themeShade="80"/>
          <w:sz w:val="30"/>
          <w:szCs w:val="30"/>
        </w:rPr>
        <w:t>varijs</w:t>
      </w:r>
      <w:proofErr w:type="spellEnd"/>
      <w:r w:rsidRPr="00201382">
        <w:rPr>
          <w:rFonts w:ascii="Georgia" w:hAnsi="Georgia"/>
          <w:b/>
          <w:bCs/>
          <w:i/>
          <w:iCs/>
          <w:color w:val="1F4E79" w:themeColor="accent5" w:themeShade="80"/>
          <w:sz w:val="30"/>
          <w:szCs w:val="30"/>
        </w:rPr>
        <w:t xml:space="preserve">, </w:t>
      </w:r>
      <w:proofErr w:type="spellStart"/>
      <w:r w:rsidRPr="00201382">
        <w:rPr>
          <w:rFonts w:ascii="Georgia" w:hAnsi="Georgia"/>
          <w:b/>
          <w:bCs/>
          <w:i/>
          <w:iCs/>
          <w:color w:val="1F4E79" w:themeColor="accent5" w:themeShade="80"/>
          <w:sz w:val="30"/>
          <w:szCs w:val="30"/>
        </w:rPr>
        <w:t>ac</w:t>
      </w:r>
      <w:proofErr w:type="spellEnd"/>
      <w:r w:rsidRPr="00201382">
        <w:rPr>
          <w:rFonts w:ascii="Georgia" w:hAnsi="Georgia"/>
          <w:b/>
          <w:bCs/>
          <w:i/>
          <w:iCs/>
          <w:color w:val="1F4E79" w:themeColor="accent5" w:themeShade="80"/>
          <w:sz w:val="30"/>
          <w:szCs w:val="30"/>
        </w:rPr>
        <w:t xml:space="preserve"> </w:t>
      </w:r>
      <w:proofErr w:type="spellStart"/>
      <w:r w:rsidRPr="00201382">
        <w:rPr>
          <w:rFonts w:ascii="Georgia" w:hAnsi="Georgia"/>
          <w:b/>
          <w:bCs/>
          <w:i/>
          <w:iCs/>
          <w:color w:val="1F4E79" w:themeColor="accent5" w:themeShade="80"/>
          <w:sz w:val="30"/>
          <w:szCs w:val="30"/>
        </w:rPr>
        <w:t>vetustissimis</w:t>
      </w:r>
      <w:proofErr w:type="spellEnd"/>
      <w:r w:rsidRPr="00201382">
        <w:rPr>
          <w:rFonts w:ascii="Georgia" w:hAnsi="Georgia"/>
          <w:b/>
          <w:bCs/>
          <w:i/>
          <w:iCs/>
          <w:color w:val="1F4E79" w:themeColor="accent5" w:themeShade="80"/>
          <w:sz w:val="30"/>
          <w:szCs w:val="30"/>
        </w:rPr>
        <w:t xml:space="preserve"> </w:t>
      </w:r>
      <w:proofErr w:type="spellStart"/>
      <w:r w:rsidRPr="00201382">
        <w:rPr>
          <w:rFonts w:ascii="Georgia" w:hAnsi="Georgia"/>
          <w:b/>
          <w:bCs/>
          <w:i/>
          <w:iCs/>
          <w:color w:val="1F4E79" w:themeColor="accent5" w:themeShade="80"/>
          <w:sz w:val="30"/>
          <w:szCs w:val="30"/>
        </w:rPr>
        <w:t>codicibus</w:t>
      </w:r>
      <w:proofErr w:type="spellEnd"/>
      <w:r w:rsidRPr="00201382">
        <w:rPr>
          <w:rFonts w:ascii="Georgia" w:hAnsi="Georgia"/>
          <w:b/>
          <w:bCs/>
          <w:i/>
          <w:iCs/>
          <w:color w:val="1F4E79" w:themeColor="accent5" w:themeShade="80"/>
          <w:sz w:val="30"/>
          <w:szCs w:val="30"/>
        </w:rPr>
        <w:t xml:space="preserve"> </w:t>
      </w:r>
      <w:proofErr w:type="spellStart"/>
      <w:r w:rsidRPr="00201382">
        <w:rPr>
          <w:rFonts w:ascii="Georgia" w:hAnsi="Georgia"/>
          <w:b/>
          <w:bCs/>
          <w:i/>
          <w:iCs/>
          <w:color w:val="1F4E79" w:themeColor="accent5" w:themeShade="80"/>
          <w:sz w:val="30"/>
          <w:szCs w:val="30"/>
        </w:rPr>
        <w:t>recogniti</w:t>
      </w:r>
      <w:proofErr w:type="spellEnd"/>
      <w:r w:rsidRPr="00201382">
        <w:rPr>
          <w:rFonts w:ascii="Georgia" w:hAnsi="Georgia"/>
          <w:b/>
          <w:bCs/>
          <w:i/>
          <w:iCs/>
          <w:color w:val="1F4E79" w:themeColor="accent5" w:themeShade="80"/>
          <w:sz w:val="30"/>
          <w:szCs w:val="30"/>
        </w:rPr>
        <w:t xml:space="preserve">, et </w:t>
      </w:r>
      <w:proofErr w:type="spellStart"/>
      <w:r w:rsidRPr="00201382">
        <w:rPr>
          <w:rFonts w:ascii="Georgia" w:hAnsi="Georgia"/>
          <w:b/>
          <w:bCs/>
          <w:i/>
          <w:iCs/>
          <w:color w:val="1F4E79" w:themeColor="accent5" w:themeShade="80"/>
          <w:sz w:val="30"/>
          <w:szCs w:val="30"/>
        </w:rPr>
        <w:t>aucti</w:t>
      </w:r>
      <w:proofErr w:type="spellEnd"/>
      <w:r w:rsidRPr="00201382">
        <w:rPr>
          <w:rFonts w:ascii="Georgia" w:hAnsi="Georgia"/>
          <w:b/>
          <w:bCs/>
          <w:i/>
          <w:iCs/>
          <w:color w:val="1F4E79" w:themeColor="accent5" w:themeShade="80"/>
          <w:sz w:val="30"/>
          <w:szCs w:val="30"/>
        </w:rPr>
        <w:t>.</w:t>
      </w:r>
      <w:r w:rsidRPr="00201382">
        <w:rPr>
          <w:rFonts w:ascii="Georgia" w:hAnsi="Georgia"/>
          <w:b/>
          <w:bCs/>
          <w:color w:val="1F4E79" w:themeColor="accent5" w:themeShade="80"/>
          <w:sz w:val="30"/>
          <w:szCs w:val="30"/>
        </w:rPr>
        <w:t xml:space="preserve"> </w:t>
      </w:r>
      <w:r w:rsidRPr="00201382">
        <w:rPr>
          <w:rFonts w:ascii="Georgia" w:hAnsi="Georgia"/>
          <w:sz w:val="30"/>
          <w:szCs w:val="30"/>
        </w:rPr>
        <w:t xml:space="preserve">- </w:t>
      </w:r>
      <w:proofErr w:type="spellStart"/>
      <w:proofErr w:type="gramStart"/>
      <w:r w:rsidRPr="00201382">
        <w:rPr>
          <w:rFonts w:ascii="Georgia" w:hAnsi="Georgia"/>
          <w:sz w:val="30"/>
          <w:szCs w:val="30"/>
        </w:rPr>
        <w:t>Venetijs</w:t>
      </w:r>
      <w:proofErr w:type="spellEnd"/>
      <w:r w:rsidRPr="00201382">
        <w:rPr>
          <w:rFonts w:ascii="Georgia" w:hAnsi="Georgia"/>
          <w:sz w:val="30"/>
          <w:szCs w:val="30"/>
        </w:rPr>
        <w:t xml:space="preserve"> :</w:t>
      </w:r>
      <w:proofErr w:type="gramEnd"/>
      <w:r w:rsidRPr="00201382">
        <w:rPr>
          <w:rFonts w:ascii="Georgia" w:hAnsi="Georgia"/>
          <w:sz w:val="30"/>
          <w:szCs w:val="30"/>
        </w:rPr>
        <w:t xml:space="preserve"> </w:t>
      </w:r>
      <w:proofErr w:type="spellStart"/>
      <w:r w:rsidRPr="00201382">
        <w:rPr>
          <w:rFonts w:ascii="Georgia" w:hAnsi="Georgia"/>
          <w:sz w:val="30"/>
          <w:szCs w:val="30"/>
        </w:rPr>
        <w:t>apud</w:t>
      </w:r>
      <w:proofErr w:type="spellEnd"/>
      <w:r w:rsidRPr="00201382">
        <w:rPr>
          <w:rFonts w:ascii="Georgia" w:hAnsi="Georgia"/>
          <w:sz w:val="30"/>
          <w:szCs w:val="30"/>
        </w:rPr>
        <w:t xml:space="preserve"> </w:t>
      </w:r>
      <w:proofErr w:type="spellStart"/>
      <w:r w:rsidRPr="00201382">
        <w:rPr>
          <w:rFonts w:ascii="Georgia" w:hAnsi="Georgia"/>
          <w:sz w:val="30"/>
          <w:szCs w:val="30"/>
        </w:rPr>
        <w:t>Hieronymum</w:t>
      </w:r>
      <w:proofErr w:type="spellEnd"/>
      <w:r w:rsidRPr="00201382">
        <w:rPr>
          <w:rFonts w:ascii="Georgia" w:hAnsi="Georgia"/>
          <w:sz w:val="30"/>
          <w:szCs w:val="30"/>
        </w:rPr>
        <w:t xml:space="preserve"> </w:t>
      </w:r>
      <w:proofErr w:type="spellStart"/>
      <w:r w:rsidRPr="00201382">
        <w:rPr>
          <w:rFonts w:ascii="Georgia" w:hAnsi="Georgia"/>
          <w:sz w:val="30"/>
          <w:szCs w:val="30"/>
        </w:rPr>
        <w:t>Scotum</w:t>
      </w:r>
      <w:proofErr w:type="spellEnd"/>
      <w:r w:rsidRPr="00201382">
        <w:rPr>
          <w:rFonts w:ascii="Georgia" w:hAnsi="Georgia"/>
          <w:sz w:val="30"/>
          <w:szCs w:val="30"/>
        </w:rPr>
        <w:t>, 1570 (</w:t>
      </w:r>
      <w:proofErr w:type="spellStart"/>
      <w:r w:rsidRPr="00201382">
        <w:rPr>
          <w:rFonts w:ascii="Georgia" w:hAnsi="Georgia"/>
          <w:sz w:val="30"/>
          <w:szCs w:val="30"/>
        </w:rPr>
        <w:t>Venetiis</w:t>
      </w:r>
      <w:proofErr w:type="spellEnd"/>
      <w:r w:rsidRPr="00201382">
        <w:rPr>
          <w:rFonts w:ascii="Georgia" w:hAnsi="Georgia"/>
          <w:sz w:val="30"/>
          <w:szCs w:val="30"/>
        </w:rPr>
        <w:t xml:space="preserve"> : </w:t>
      </w:r>
      <w:proofErr w:type="spellStart"/>
      <w:r w:rsidRPr="00201382">
        <w:rPr>
          <w:rFonts w:ascii="Georgia" w:hAnsi="Georgia"/>
          <w:sz w:val="30"/>
          <w:szCs w:val="30"/>
        </w:rPr>
        <w:t>apud</w:t>
      </w:r>
      <w:proofErr w:type="spellEnd"/>
      <w:r w:rsidRPr="00201382">
        <w:rPr>
          <w:rFonts w:ascii="Georgia" w:hAnsi="Georgia"/>
          <w:sz w:val="30"/>
          <w:szCs w:val="30"/>
        </w:rPr>
        <w:t xml:space="preserve"> </w:t>
      </w:r>
      <w:proofErr w:type="spellStart"/>
      <w:r w:rsidRPr="00201382">
        <w:rPr>
          <w:rFonts w:ascii="Georgia" w:hAnsi="Georgia"/>
          <w:sz w:val="30"/>
          <w:szCs w:val="30"/>
        </w:rPr>
        <w:t>Hieronymum</w:t>
      </w:r>
      <w:proofErr w:type="spellEnd"/>
      <w:r w:rsidRPr="00201382">
        <w:rPr>
          <w:rFonts w:ascii="Georgia" w:hAnsi="Georgia"/>
          <w:sz w:val="30"/>
          <w:szCs w:val="30"/>
        </w:rPr>
        <w:t xml:space="preserve"> </w:t>
      </w:r>
      <w:proofErr w:type="spellStart"/>
      <w:r w:rsidRPr="00201382">
        <w:rPr>
          <w:rFonts w:ascii="Georgia" w:hAnsi="Georgia"/>
          <w:sz w:val="30"/>
          <w:szCs w:val="30"/>
        </w:rPr>
        <w:t>Scotum</w:t>
      </w:r>
      <w:proofErr w:type="spellEnd"/>
      <w:r w:rsidRPr="00201382">
        <w:rPr>
          <w:rFonts w:ascii="Georgia" w:hAnsi="Georgia"/>
          <w:sz w:val="30"/>
          <w:szCs w:val="30"/>
        </w:rPr>
        <w:t>, 1571</w:t>
      </w:r>
      <w:r>
        <w:rPr>
          <w:rFonts w:ascii="Georgia" w:hAnsi="Georgia"/>
          <w:sz w:val="30"/>
          <w:szCs w:val="30"/>
        </w:rPr>
        <w:t>.</w:t>
      </w:r>
    </w:p>
    <w:p w14:paraId="3E54170F" w14:textId="77777777" w:rsidR="004E4B14" w:rsidRDefault="004E4B14" w:rsidP="004E4B14">
      <w:pPr>
        <w:pStyle w:val="Normale1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53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2" w:right="405"/>
        <w:jc w:val="both"/>
        <w:rPr>
          <w:rFonts w:ascii="Georgia" w:eastAsia="Times New Roman" w:hAnsi="Georgia"/>
          <w:b/>
          <w:bCs/>
          <w:color w:val="C00000"/>
          <w:sz w:val="30"/>
          <w:szCs w:val="30"/>
        </w:rPr>
      </w:pPr>
      <w:r w:rsidRPr="00201382">
        <w:rPr>
          <w:rFonts w:ascii="Georgia" w:eastAsia="Times New Roman" w:hAnsi="Georgia"/>
          <w:b/>
          <w:bCs/>
          <w:color w:val="C00000"/>
          <w:sz w:val="30"/>
          <w:szCs w:val="30"/>
        </w:rPr>
        <w:t>Sul front</w:t>
      </w:r>
      <w:r>
        <w:rPr>
          <w:rFonts w:ascii="Georgia" w:eastAsia="Times New Roman" w:hAnsi="Georgia"/>
          <w:b/>
          <w:bCs/>
          <w:color w:val="C00000"/>
          <w:sz w:val="30"/>
          <w:szCs w:val="30"/>
        </w:rPr>
        <w:t>espizio</w:t>
      </w:r>
      <w:r w:rsidRPr="00201382">
        <w:rPr>
          <w:rFonts w:ascii="Georgia" w:eastAsia="Times New Roman" w:hAnsi="Georgia"/>
          <w:b/>
          <w:bCs/>
          <w:color w:val="C00000"/>
          <w:sz w:val="30"/>
          <w:szCs w:val="30"/>
        </w:rPr>
        <w:t xml:space="preserve"> e dopo il colophon: note </w:t>
      </w:r>
      <w:r>
        <w:rPr>
          <w:rFonts w:ascii="Georgia" w:eastAsia="Times New Roman" w:hAnsi="Georgia"/>
          <w:b/>
          <w:bCs/>
          <w:color w:val="C00000"/>
          <w:sz w:val="30"/>
          <w:szCs w:val="30"/>
        </w:rPr>
        <w:t>manoscritte</w:t>
      </w:r>
      <w:r w:rsidRPr="00201382">
        <w:rPr>
          <w:rFonts w:ascii="Georgia" w:eastAsia="Times New Roman" w:hAnsi="Georgia"/>
          <w:b/>
          <w:bCs/>
          <w:color w:val="C00000"/>
          <w:sz w:val="30"/>
          <w:szCs w:val="30"/>
        </w:rPr>
        <w:t xml:space="preserve"> di provenienza con date: </w:t>
      </w:r>
      <w:r>
        <w:rPr>
          <w:rFonts w:ascii="Georgia" w:eastAsia="Times New Roman" w:hAnsi="Georgia"/>
          <w:b/>
          <w:bCs/>
          <w:color w:val="C00000"/>
          <w:sz w:val="30"/>
          <w:szCs w:val="30"/>
        </w:rPr>
        <w:t>“e</w:t>
      </w:r>
      <w:r w:rsidRPr="00201382">
        <w:rPr>
          <w:rFonts w:ascii="Georgia" w:eastAsia="Times New Roman" w:hAnsi="Georgia"/>
          <w:b/>
          <w:bCs/>
          <w:color w:val="C00000"/>
          <w:sz w:val="30"/>
          <w:szCs w:val="30"/>
        </w:rPr>
        <w:t xml:space="preserve">x </w:t>
      </w:r>
      <w:proofErr w:type="spellStart"/>
      <w:r w:rsidRPr="00201382">
        <w:rPr>
          <w:rFonts w:ascii="Georgia" w:eastAsia="Times New Roman" w:hAnsi="Georgia"/>
          <w:b/>
          <w:bCs/>
          <w:color w:val="C00000"/>
          <w:sz w:val="30"/>
          <w:szCs w:val="30"/>
        </w:rPr>
        <w:t>bibliotheca</w:t>
      </w:r>
      <w:proofErr w:type="spellEnd"/>
      <w:r w:rsidRPr="00201382">
        <w:rPr>
          <w:rFonts w:ascii="Georgia" w:eastAsia="Times New Roman" w:hAnsi="Georgia"/>
          <w:b/>
          <w:bCs/>
          <w:color w:val="C00000"/>
          <w:sz w:val="30"/>
          <w:szCs w:val="30"/>
        </w:rPr>
        <w:t xml:space="preserve"> </w:t>
      </w:r>
      <w:proofErr w:type="spellStart"/>
      <w:r w:rsidRPr="00201382">
        <w:rPr>
          <w:rFonts w:ascii="Georgia" w:eastAsia="Times New Roman" w:hAnsi="Georgia"/>
          <w:b/>
          <w:bCs/>
          <w:color w:val="C00000"/>
          <w:sz w:val="30"/>
          <w:szCs w:val="30"/>
        </w:rPr>
        <w:t>Kalaephatorum</w:t>
      </w:r>
      <w:proofErr w:type="spellEnd"/>
      <w:r w:rsidRPr="00201382">
        <w:rPr>
          <w:rFonts w:ascii="Georgia" w:eastAsia="Times New Roman" w:hAnsi="Georgia"/>
          <w:b/>
          <w:bCs/>
          <w:color w:val="C00000"/>
          <w:sz w:val="30"/>
          <w:szCs w:val="30"/>
        </w:rPr>
        <w:t xml:space="preserve"> </w:t>
      </w:r>
      <w:proofErr w:type="spellStart"/>
      <w:r w:rsidRPr="00201382">
        <w:rPr>
          <w:rFonts w:ascii="Georgia" w:eastAsia="Times New Roman" w:hAnsi="Georgia"/>
          <w:b/>
          <w:bCs/>
          <w:color w:val="C00000"/>
          <w:sz w:val="30"/>
          <w:szCs w:val="30"/>
        </w:rPr>
        <w:t>Bariensium</w:t>
      </w:r>
      <w:proofErr w:type="spellEnd"/>
      <w:r w:rsidRPr="00201382">
        <w:rPr>
          <w:rFonts w:ascii="Georgia" w:eastAsia="Times New Roman" w:hAnsi="Georgia"/>
          <w:b/>
          <w:bCs/>
          <w:color w:val="C00000"/>
          <w:sz w:val="30"/>
          <w:szCs w:val="30"/>
        </w:rPr>
        <w:t>...</w:t>
      </w:r>
      <w:r>
        <w:rPr>
          <w:rFonts w:ascii="Georgia" w:eastAsia="Times New Roman" w:hAnsi="Georgia"/>
          <w:b/>
          <w:bCs/>
          <w:color w:val="C00000"/>
          <w:sz w:val="30"/>
          <w:szCs w:val="30"/>
        </w:rPr>
        <w:t>”</w:t>
      </w:r>
    </w:p>
    <w:p w14:paraId="5C17392F" w14:textId="0BC0C02C" w:rsidR="00150200" w:rsidRPr="00B52B03" w:rsidRDefault="00B52B03" w:rsidP="00B52B03">
      <w:pPr>
        <w:pStyle w:val="Normale1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142" w:right="606"/>
        <w:jc w:val="both"/>
        <w:rPr>
          <w:rStyle w:val="Collegamentoipertestuale"/>
          <w:rFonts w:ascii="Georgia" w:hAnsi="Georgia"/>
          <w:sz w:val="30"/>
          <w:szCs w:val="30"/>
        </w:rPr>
      </w:pPr>
      <w:r w:rsidRPr="00B52B03">
        <w:rPr>
          <w:rStyle w:val="Collegamentoipertestuale"/>
          <w:rFonts w:ascii="Georgia" w:hAnsi="Georgia"/>
          <w:sz w:val="30"/>
          <w:szCs w:val="30"/>
        </w:rPr>
        <w:t>http://www.polodigitalenapoli.it/it/viewer/#/main/viewer?idMetadato=TO0E000478&amp;type=sbn</w:t>
      </w:r>
    </w:p>
    <w:p w14:paraId="7C3D08C9" w14:textId="77777777" w:rsidR="004E4B14" w:rsidRDefault="004E4B14" w:rsidP="004E4B14">
      <w:pPr>
        <w:tabs>
          <w:tab w:val="left" w:pos="426"/>
          <w:tab w:val="left" w:pos="2977"/>
        </w:tabs>
        <w:spacing w:line="240" w:lineRule="auto"/>
        <w:ind w:left="142" w:right="423"/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</w:pPr>
    </w:p>
    <w:p w14:paraId="4C86FEFB" w14:textId="77777777" w:rsidR="004E4B14" w:rsidRPr="001343F8" w:rsidRDefault="004E4B14" w:rsidP="004E4B14">
      <w:pPr>
        <w:tabs>
          <w:tab w:val="left" w:pos="426"/>
          <w:tab w:val="left" w:pos="2977"/>
        </w:tabs>
        <w:spacing w:line="240" w:lineRule="auto"/>
        <w:ind w:left="142" w:right="423"/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</w:pPr>
      <w:r w:rsidRPr="001343F8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De le stelle fisse. Libro </w:t>
      </w:r>
      <w:proofErr w:type="spellStart"/>
      <w:r w:rsidRPr="001343F8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vno</w:t>
      </w:r>
      <w:proofErr w:type="spellEnd"/>
      <w:r w:rsidRPr="001343F8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con le sue figure, e con le sue </w:t>
      </w:r>
      <w:proofErr w:type="spellStart"/>
      <w:r w:rsidRPr="001343F8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tauole</w:t>
      </w:r>
      <w:proofErr w:type="spellEnd"/>
      <w:r w:rsidRPr="001343F8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: </w:t>
      </w:r>
      <w:proofErr w:type="spellStart"/>
      <w:r w:rsidRPr="001343F8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doue</w:t>
      </w:r>
      <w:proofErr w:type="spellEnd"/>
      <w:r w:rsidRPr="001343F8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con </w:t>
      </w:r>
      <w:proofErr w:type="spellStart"/>
      <w:r w:rsidRPr="001343F8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marauigliosa</w:t>
      </w:r>
      <w:proofErr w:type="spellEnd"/>
      <w:r w:rsidRPr="001343F8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1343F8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ageuolezza</w:t>
      </w:r>
      <w:proofErr w:type="spellEnd"/>
      <w:r w:rsidRPr="001343F8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potrà ciascheduno conoscere qualunque stella dele XLVIII immagini del cielo stellato</w:t>
      </w:r>
      <w:r w:rsidRPr="001343F8">
        <w:rPr>
          <w:rFonts w:ascii="Georgia" w:eastAsia="Times New Roman" w:hAnsi="Georgia"/>
          <w:b/>
          <w:bCs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. [</w:t>
      </w:r>
      <w:proofErr w:type="spellStart"/>
      <w:r w:rsidRPr="001343F8">
        <w:rPr>
          <w:rFonts w:ascii="Georgia" w:eastAsia="Times New Roman" w:hAnsi="Georgia"/>
          <w:b/>
          <w:bCs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Alisandro</w:t>
      </w:r>
      <w:proofErr w:type="spellEnd"/>
      <w:r w:rsidRPr="001343F8">
        <w:rPr>
          <w:rFonts w:ascii="Georgia" w:eastAsia="Times New Roman" w:hAnsi="Georgia"/>
          <w:b/>
          <w:bCs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Piccolomini].</w:t>
      </w:r>
      <w:r w:rsidRPr="001343F8">
        <w:rPr>
          <w:rFonts w:ascii="Georgia" w:eastAsia="Times New Roman" w:hAnsi="Georgia"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r w:rsidRPr="001343F8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- In </w:t>
      </w:r>
      <w:proofErr w:type="spellStart"/>
      <w:proofErr w:type="gramStart"/>
      <w:r w:rsidRPr="001343F8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Venetia</w:t>
      </w:r>
      <w:proofErr w:type="spellEnd"/>
      <w:r w:rsidRPr="001343F8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:</w:t>
      </w:r>
      <w:proofErr w:type="gramEnd"/>
      <w:r w:rsidRPr="001343F8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al Segno del Pozzo, 1540. (In </w:t>
      </w:r>
      <w:proofErr w:type="spellStart"/>
      <w:proofErr w:type="gramStart"/>
      <w:r w:rsidRPr="001343F8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Venetia</w:t>
      </w:r>
      <w:proofErr w:type="spellEnd"/>
      <w:r w:rsidRPr="001343F8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:</w:t>
      </w:r>
      <w:proofErr w:type="gramEnd"/>
      <w:r w:rsidRPr="001343F8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per </w:t>
      </w:r>
      <w:proofErr w:type="spellStart"/>
      <w:r w:rsidRPr="001343F8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Giouanantonio</w:t>
      </w:r>
      <w:proofErr w:type="spellEnd"/>
      <w:r w:rsidRPr="001343F8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&amp; Dominico fratelli de Volpini da </w:t>
      </w:r>
      <w:proofErr w:type="spellStart"/>
      <w:r w:rsidRPr="001343F8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Castelgiufredo</w:t>
      </w:r>
      <w:proofErr w:type="spellEnd"/>
      <w:r w:rsidRPr="001343F8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: Ad </w:t>
      </w:r>
      <w:proofErr w:type="spellStart"/>
      <w:r w:rsidRPr="001343F8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instantia</w:t>
      </w:r>
      <w:proofErr w:type="spellEnd"/>
      <w:r w:rsidRPr="001343F8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de Andrea </w:t>
      </w:r>
      <w:proofErr w:type="spellStart"/>
      <w:r w:rsidRPr="001343F8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Ariuabeno</w:t>
      </w:r>
      <w:proofErr w:type="spellEnd"/>
      <w:r w:rsidRPr="001343F8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, </w:t>
      </w:r>
      <w:proofErr w:type="spellStart"/>
      <w:r w:rsidRPr="001343F8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tien</w:t>
      </w:r>
      <w:proofErr w:type="spellEnd"/>
      <w:r w:rsidRPr="001343F8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per insegna il Pozzo, del mese de Aprile 1540). </w:t>
      </w:r>
    </w:p>
    <w:p w14:paraId="6FF66E3D" w14:textId="5AE6F2AA" w:rsidR="009D6306" w:rsidRDefault="009D6306" w:rsidP="004E4B14">
      <w:pPr>
        <w:tabs>
          <w:tab w:val="left" w:pos="426"/>
          <w:tab w:val="left" w:pos="2977"/>
        </w:tabs>
        <w:spacing w:line="240" w:lineRule="auto"/>
        <w:ind w:left="142" w:right="423"/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</w:pPr>
      <w:r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Sul frontespizio nota di possesso manoscritta: Orlandi. Nel verso della carta [2] posteriore altra nota di possesso: Petri Pamphili et </w:t>
      </w:r>
      <w:proofErr w:type="spellStart"/>
      <w:r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amicorum</w:t>
      </w:r>
      <w:proofErr w:type="spellEnd"/>
      <w:r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”. Per i proprietari sia di biblioteche che di collezioni d’arte in generale farne godere ai dotti e agli intenditori era un piacere e un punto d’onore: spesso la biblioteca del mecenate diventava un centro vivo di cultura, un punto d’incontro dove gli intellettuali scambiavano informazioni, idee, elaboravano nuove concezioni o nuovi programmi. </w:t>
      </w:r>
    </w:p>
    <w:p w14:paraId="71F0B5AD" w14:textId="777C2077" w:rsidR="004E4B14" w:rsidRDefault="004E4B14" w:rsidP="004E4B14">
      <w:pPr>
        <w:tabs>
          <w:tab w:val="left" w:pos="426"/>
          <w:tab w:val="left" w:pos="2977"/>
        </w:tabs>
        <w:spacing w:line="240" w:lineRule="auto"/>
        <w:ind w:left="142" w:right="423"/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</w:pPr>
      <w:r w:rsidRPr="001343F8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Ristampato numerose volte, il libro De le stelle fisse del cardinale senese Alessandro Piccolomini è considerato il primo atlante celeste moderno. Le sue 47 mappe presentano le costellazioni tolemaiche mostrando le stelle senza le corrispondenti figure mitologiche.</w:t>
      </w:r>
    </w:p>
    <w:p w14:paraId="63B86D39" w14:textId="0B0AAF02" w:rsidR="00E55D5B" w:rsidRPr="00E55D5B" w:rsidRDefault="00E55D5B" w:rsidP="00E55D5B">
      <w:pPr>
        <w:pStyle w:val="Normale1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142" w:right="606"/>
        <w:jc w:val="both"/>
        <w:rPr>
          <w:rStyle w:val="Collegamentoipertestuale"/>
          <w:rFonts w:ascii="Georgia" w:hAnsi="Georgia"/>
          <w:sz w:val="30"/>
          <w:szCs w:val="30"/>
        </w:rPr>
      </w:pPr>
      <w:r w:rsidRPr="00E55D5B">
        <w:rPr>
          <w:rStyle w:val="Collegamentoipertestuale"/>
          <w:rFonts w:ascii="Georgia" w:hAnsi="Georgia"/>
          <w:sz w:val="30"/>
          <w:szCs w:val="30"/>
        </w:rPr>
        <w:t>http://www.polodigitalenapoli.it/it/viewer/#/main/viewer?idMetadato=BVEE007419&amp;type=sbn</w:t>
      </w:r>
    </w:p>
    <w:p w14:paraId="2D4D5EDE" w14:textId="77777777" w:rsidR="004E4B14" w:rsidRPr="00E55D5B" w:rsidRDefault="004E4B14" w:rsidP="00E55D5B">
      <w:pPr>
        <w:pStyle w:val="Normale1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142" w:right="606"/>
        <w:jc w:val="both"/>
        <w:rPr>
          <w:rStyle w:val="Collegamentoipertestuale"/>
        </w:rPr>
      </w:pPr>
    </w:p>
    <w:p w14:paraId="0C3D2758" w14:textId="77777777" w:rsidR="004E4B14" w:rsidRPr="00B12875" w:rsidRDefault="004E4B14" w:rsidP="004E4B14">
      <w:pPr>
        <w:spacing w:line="240" w:lineRule="auto"/>
        <w:ind w:left="142" w:right="128"/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</w:pPr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I ragionamenti di m. Agostino da Sessa, all’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illustriss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. s. principe di Salerno, sopra la filosofia morale d’Aristotele, raccolti dal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reueren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.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monsig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. Galeazzo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Florimontio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,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vescouo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d’Aquino, et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nuouamente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mandati in luce da Girolamo Ruscelli </w:t>
      </w:r>
      <w:r w:rsidRPr="00056947">
        <w:rPr>
          <w:rFonts w:ascii="Georgia" w:eastAsia="Times New Roman" w:hAnsi="Georgia"/>
          <w:b/>
          <w:bCs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…</w:t>
      </w:r>
      <w:r w:rsidRPr="00056947">
        <w:rPr>
          <w:rFonts w:ascii="Georgia" w:eastAsia="Times New Roman" w:hAnsi="Georgia"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r w:rsidRPr="00B12875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- In </w:t>
      </w:r>
      <w:proofErr w:type="spellStart"/>
      <w:proofErr w:type="gramStart"/>
      <w:r w:rsidRPr="00B12875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Venetia</w:t>
      </w:r>
      <w:proofErr w:type="spellEnd"/>
      <w:r w:rsidRPr="00B12875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:</w:t>
      </w:r>
      <w:proofErr w:type="gramEnd"/>
      <w:r w:rsidRPr="00B12875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per Plinio Pietrasanta, 1554</w:t>
      </w:r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. - </w:t>
      </w:r>
      <w:r w:rsidRPr="00B12875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Frontespizio in cornice xilografica figurata e ornata con motivi rinascimentali; iniziali xilografiche istoriate in riquadri di varie dimensioni.</w:t>
      </w:r>
    </w:p>
    <w:p w14:paraId="211B1364" w14:textId="77777777" w:rsidR="004E4B14" w:rsidRPr="00842EA0" w:rsidRDefault="004E4B14" w:rsidP="004E4B14">
      <w:pPr>
        <w:spacing w:line="240" w:lineRule="auto"/>
        <w:ind w:left="142" w:right="128"/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</w:pPr>
      <w:r w:rsidRPr="00842EA0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Note di possesso manoscritte sul recto del primo foglio di guardia “Carlo Domenico Rossetti”. Sul frontespizio “</w:t>
      </w:r>
      <w:r w:rsidRPr="00842EA0">
        <w:rPr>
          <w:rFonts w:ascii="Georgia" w:eastAsia="Times New Roman" w:hAnsi="Georgia"/>
          <w:b/>
          <w:bCs/>
          <w:iCs/>
          <w:color w:val="C00000"/>
          <w:kern w:val="0"/>
          <w:sz w:val="30"/>
          <w:szCs w:val="30"/>
          <w:lang w:eastAsia="it-IT"/>
          <w14:ligatures w14:val="none"/>
        </w:rPr>
        <w:t>A. B. Fontanini”</w:t>
      </w:r>
      <w:r w:rsidRPr="00842EA0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. Note manoscritte in italiano di mani dei secoli XVI e XVII.</w:t>
      </w:r>
    </w:p>
    <w:p w14:paraId="73873970" w14:textId="1E4147DE" w:rsidR="00E55D5B" w:rsidRPr="00E55D5B" w:rsidRDefault="00000000" w:rsidP="00E55D5B">
      <w:pPr>
        <w:pStyle w:val="Normale1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142" w:right="606"/>
        <w:jc w:val="both"/>
        <w:rPr>
          <w:rStyle w:val="Collegamentoipertestuale"/>
        </w:rPr>
      </w:pPr>
      <w:hyperlink r:id="rId9" w:anchor="/main/viewer?idMetadato=TO0E002565&amp;type=sbn" w:history="1">
        <w:r w:rsidR="00E55D5B" w:rsidRPr="00E55D5B">
          <w:rPr>
            <w:rStyle w:val="Collegamentoipertestuale"/>
            <w:rFonts w:ascii="Georgia" w:hAnsi="Georgia"/>
            <w:sz w:val="30"/>
            <w:szCs w:val="30"/>
          </w:rPr>
          <w:t>http://www.polodigitalenapoli.it/it/viewer/#/main/viewer?idMetadato=TO0E002565&amp;type=sbn</w:t>
        </w:r>
      </w:hyperlink>
    </w:p>
    <w:p w14:paraId="02C7861A" w14:textId="77777777" w:rsidR="00E55D5B" w:rsidRDefault="00E55D5B" w:rsidP="004E4B14">
      <w:pPr>
        <w:spacing w:line="240" w:lineRule="auto"/>
        <w:ind w:left="142" w:right="128"/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</w:pPr>
    </w:p>
    <w:p w14:paraId="649EF2B0" w14:textId="77777777" w:rsidR="004E4B14" w:rsidRPr="00842EA0" w:rsidRDefault="004E4B14" w:rsidP="004E4B14">
      <w:pPr>
        <w:spacing w:line="240" w:lineRule="auto"/>
        <w:ind w:left="142" w:right="128"/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</w:pPr>
      <w:r w:rsidRPr="00842EA0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Biblia sacra. </w:t>
      </w:r>
      <w:proofErr w:type="spellStart"/>
      <w:r w:rsidRPr="00842EA0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Iuxta</w:t>
      </w:r>
      <w:proofErr w:type="spellEnd"/>
      <w:r w:rsidRPr="00842EA0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842EA0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vulgatam</w:t>
      </w:r>
      <w:proofErr w:type="spellEnd"/>
      <w:r w:rsidRPr="00842EA0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842EA0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editionem</w:t>
      </w:r>
      <w:proofErr w:type="spellEnd"/>
      <w:r w:rsidRPr="00842EA0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, </w:t>
      </w:r>
      <w:proofErr w:type="gramStart"/>
      <w:r w:rsidRPr="00842EA0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ad</w:t>
      </w:r>
      <w:proofErr w:type="gramEnd"/>
      <w:r w:rsidRPr="00842EA0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vetustissima </w:t>
      </w:r>
      <w:proofErr w:type="spellStart"/>
      <w:r w:rsidRPr="00842EA0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exemplaria</w:t>
      </w:r>
      <w:proofErr w:type="spellEnd"/>
      <w:r w:rsidRPr="00842EA0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castigata. </w:t>
      </w:r>
      <w:proofErr w:type="spellStart"/>
      <w:r w:rsidRPr="00842EA0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Cum</w:t>
      </w:r>
      <w:proofErr w:type="spellEnd"/>
      <w:r w:rsidRPr="00842EA0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indice </w:t>
      </w:r>
      <w:proofErr w:type="spellStart"/>
      <w:r w:rsidRPr="00842EA0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Epistolarum</w:t>
      </w:r>
      <w:proofErr w:type="spellEnd"/>
      <w:r w:rsidRPr="00842EA0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842EA0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ac</w:t>
      </w:r>
      <w:proofErr w:type="spellEnd"/>
      <w:r w:rsidRPr="00842EA0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842EA0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Euangeliorum</w:t>
      </w:r>
      <w:proofErr w:type="spellEnd"/>
      <w:r w:rsidRPr="00842EA0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842EA0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totius</w:t>
      </w:r>
      <w:proofErr w:type="spellEnd"/>
      <w:r w:rsidRPr="00842EA0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anni.</w:t>
      </w:r>
      <w:r>
        <w:t xml:space="preserve"> </w:t>
      </w:r>
      <w:r w:rsidRPr="00842EA0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- </w:t>
      </w:r>
      <w:proofErr w:type="spellStart"/>
      <w:proofErr w:type="gramStart"/>
      <w:r w:rsidRPr="00842EA0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Venetiis</w:t>
      </w:r>
      <w:proofErr w:type="spellEnd"/>
      <w:r w:rsidRPr="00842EA0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:</w:t>
      </w:r>
      <w:proofErr w:type="gramEnd"/>
      <w:r w:rsidRPr="00842EA0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in vico </w:t>
      </w:r>
      <w:proofErr w:type="spellStart"/>
      <w:r w:rsidRPr="00842EA0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sanctae</w:t>
      </w:r>
      <w:proofErr w:type="spellEnd"/>
      <w:r w:rsidRPr="00842EA0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Mariae </w:t>
      </w:r>
      <w:proofErr w:type="spellStart"/>
      <w:r w:rsidRPr="00842EA0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formosae</w:t>
      </w:r>
      <w:proofErr w:type="spellEnd"/>
      <w:r w:rsidRPr="00842EA0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, ad </w:t>
      </w:r>
      <w:proofErr w:type="spellStart"/>
      <w:r w:rsidRPr="00842EA0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signum</w:t>
      </w:r>
      <w:proofErr w:type="spellEnd"/>
      <w:r w:rsidRPr="00842EA0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842EA0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Spei</w:t>
      </w:r>
      <w:proofErr w:type="spellEnd"/>
      <w:r w:rsidRPr="00842EA0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, 1558.</w:t>
      </w:r>
    </w:p>
    <w:p w14:paraId="40D12BDE" w14:textId="77777777" w:rsidR="004E4B14" w:rsidRPr="00842EA0" w:rsidRDefault="004E4B14" w:rsidP="004E4B14">
      <w:pPr>
        <w:spacing w:line="240" w:lineRule="auto"/>
        <w:ind w:left="142" w:right="128"/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</w:pPr>
      <w:r w:rsidRPr="00842EA0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Sul foglio di guardia anteriore data “1726 a di 6 gen.ro” e una nota manoscritta “Applicato alla libreria di Domenico da </w:t>
      </w:r>
      <w:proofErr w:type="spellStart"/>
      <w:r w:rsidRPr="00842EA0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Caporegio</w:t>
      </w:r>
      <w:proofErr w:type="spellEnd"/>
      <w:r w:rsidRPr="00842EA0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”. Sul frontespizio nota di provenienza “dal luogo de s. Cappuccini di </w:t>
      </w:r>
      <w:proofErr w:type="spellStart"/>
      <w:r w:rsidRPr="00AA0A5E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Bagno</w:t>
      </w:r>
      <w:r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cavallo</w:t>
      </w:r>
      <w:proofErr w:type="spellEnd"/>
      <w:r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”.</w:t>
      </w:r>
    </w:p>
    <w:p w14:paraId="7036FB60" w14:textId="3C1AED75" w:rsidR="004E4B14" w:rsidRPr="00E55D5B" w:rsidRDefault="00E55D5B" w:rsidP="00E55D5B">
      <w:pPr>
        <w:pStyle w:val="Normale1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142" w:right="606"/>
        <w:jc w:val="both"/>
        <w:rPr>
          <w:rStyle w:val="Collegamentoipertestuale"/>
          <w:rFonts w:ascii="Georgia" w:hAnsi="Georgia"/>
          <w:sz w:val="30"/>
          <w:szCs w:val="30"/>
        </w:rPr>
      </w:pPr>
      <w:r w:rsidRPr="00E55D5B">
        <w:rPr>
          <w:rStyle w:val="Collegamentoipertestuale"/>
          <w:rFonts w:ascii="Georgia" w:hAnsi="Georgia"/>
          <w:sz w:val="30"/>
          <w:szCs w:val="30"/>
        </w:rPr>
        <w:t>http://www.polodigitalenapoli.it/it/viewer/#/main/viewer?idMetadato=VIAE011559&amp;type=sbn</w:t>
      </w:r>
    </w:p>
    <w:p w14:paraId="28568707" w14:textId="77777777" w:rsidR="00E55D5B" w:rsidRDefault="00E55D5B" w:rsidP="004E4B14">
      <w:pPr>
        <w:tabs>
          <w:tab w:val="left" w:pos="426"/>
        </w:tabs>
        <w:spacing w:line="240" w:lineRule="auto"/>
        <w:ind w:left="142" w:right="471"/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</w:pPr>
    </w:p>
    <w:p w14:paraId="08568FFC" w14:textId="77777777" w:rsidR="004E4B14" w:rsidRDefault="004E4B14" w:rsidP="004E4B14">
      <w:pPr>
        <w:tabs>
          <w:tab w:val="left" w:pos="426"/>
        </w:tabs>
        <w:spacing w:line="240" w:lineRule="auto"/>
        <w:ind w:left="142" w:right="471"/>
        <w:rPr>
          <w:rFonts w:ascii="Georgia" w:hAnsi="Georgia"/>
          <w:sz w:val="30"/>
          <w:szCs w:val="30"/>
        </w:rPr>
      </w:pP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Pannoniæ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historia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chronologica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: res per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Vngariam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Transyluaniam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iam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inde â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constitutione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regnorum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illorum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,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usque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ad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invictiss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. Rom.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im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.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Rodolphum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2.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Vngariæ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regem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christianum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40. &amp;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sereniss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.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Sigismundum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Bathorium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r w:rsidRPr="00056947">
        <w:rPr>
          <w:rFonts w:ascii="Georgia" w:eastAsia="Times New Roman" w:hAnsi="Georgia"/>
          <w:b/>
          <w:bCs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… </w:t>
      </w:r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Index rerum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memorabilium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. Omnia in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æs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eleganter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incisa &amp;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recens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euulgata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per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Theodorum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de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Bry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Leodien</w:t>
      </w:r>
      <w:proofErr w:type="spellEnd"/>
      <w:r w:rsidRPr="00056947">
        <w:rPr>
          <w:rFonts w:ascii="Georgia" w:eastAsia="Times New Roman" w:hAnsi="Georgia"/>
          <w:b/>
          <w:bCs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. …</w:t>
      </w:r>
      <w:r w:rsidRPr="00056947">
        <w:rPr>
          <w:rFonts w:ascii="Georgia" w:eastAsia="Times New Roman" w:hAnsi="Georgia"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r w:rsidRPr="00583E59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– </w:t>
      </w:r>
      <w:proofErr w:type="spellStart"/>
      <w:r w:rsidRPr="00583E59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Francf</w:t>
      </w:r>
      <w:proofErr w:type="spellEnd"/>
      <w:r w:rsidRPr="00583E59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., 1596</w:t>
      </w:r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. - </w:t>
      </w:r>
      <w:r w:rsidRPr="00583E59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Frontespizio calcografico in cornice con stemma reale d’Ungheria e ritratti. Ritratti in cornice inseriti nel testo disegnati da Jacques </w:t>
      </w:r>
      <w:proofErr w:type="spellStart"/>
      <w:r w:rsidRPr="00583E59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Boissard</w:t>
      </w:r>
      <w:proofErr w:type="spellEnd"/>
      <w:r w:rsidRPr="00583E59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e incisi in rame da Theodore de </w:t>
      </w:r>
      <w:proofErr w:type="spellStart"/>
      <w:r w:rsidRPr="00583E59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Bry</w:t>
      </w:r>
      <w:proofErr w:type="spellEnd"/>
      <w:r w:rsidRPr="00583E59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.</w:t>
      </w:r>
      <w:r w:rsidRPr="00583E59">
        <w:rPr>
          <w:rFonts w:ascii="Georgia" w:hAnsi="Georgia"/>
          <w:sz w:val="30"/>
          <w:szCs w:val="30"/>
        </w:rPr>
        <w:t xml:space="preserve"> </w:t>
      </w:r>
    </w:p>
    <w:p w14:paraId="7BDE5EA1" w14:textId="77777777" w:rsidR="004E4B14" w:rsidRPr="00933BAC" w:rsidRDefault="004E4B14" w:rsidP="004E4B14">
      <w:pPr>
        <w:tabs>
          <w:tab w:val="left" w:pos="426"/>
        </w:tabs>
        <w:spacing w:line="240" w:lineRule="auto"/>
        <w:ind w:left="142" w:right="471"/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</w:pPr>
      <w:r w:rsidRPr="00933BAC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Sul frontespizio nota manoscritta “</w:t>
      </w:r>
      <w:proofErr w:type="spellStart"/>
      <w:r w:rsidRPr="00933BAC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Solus</w:t>
      </w:r>
      <w:proofErr w:type="spellEnd"/>
      <w:r w:rsidRPr="00933BAC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 deus </w:t>
      </w:r>
      <w:proofErr w:type="spellStart"/>
      <w:r w:rsidRPr="00933BAC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P</w:t>
      </w:r>
      <w:r w:rsidRPr="00A11D8C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ro</w:t>
      </w:r>
      <w:r w:rsidRPr="00933BAC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tector</w:t>
      </w:r>
      <w:proofErr w:type="spellEnd"/>
      <w:r w:rsidRPr="00933BAC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933BAC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Meus</w:t>
      </w:r>
      <w:proofErr w:type="spellEnd"/>
      <w:r w:rsidRPr="00933BAC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 W.” di </w:t>
      </w:r>
      <w:proofErr w:type="spellStart"/>
      <w:r w:rsidRPr="00933BAC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Mildmay</w:t>
      </w:r>
      <w:proofErr w:type="spellEnd"/>
      <w:r w:rsidRPr="00933BAC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 Fane (1602-66), secondo conte di </w:t>
      </w:r>
      <w:proofErr w:type="spellStart"/>
      <w:r w:rsidRPr="00AB2F16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Westmorland</w:t>
      </w:r>
      <w:proofErr w:type="spellEnd"/>
      <w:r w:rsidRPr="00933BAC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.</w:t>
      </w:r>
    </w:p>
    <w:p w14:paraId="5BF97A02" w14:textId="4E241115" w:rsidR="004E4B14" w:rsidRPr="00E55D5B" w:rsidRDefault="00000000" w:rsidP="00E55D5B">
      <w:pPr>
        <w:pStyle w:val="Normale1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142" w:right="606"/>
        <w:jc w:val="both"/>
        <w:rPr>
          <w:rStyle w:val="Collegamentoipertestuale"/>
          <w:rFonts w:ascii="Georgia" w:hAnsi="Georgia"/>
          <w:sz w:val="30"/>
          <w:szCs w:val="30"/>
        </w:rPr>
      </w:pPr>
      <w:hyperlink r:id="rId10" w:anchor="/main/viewer?idMetadato=RMLE011967&amp;type=sbn" w:history="1">
        <w:r w:rsidR="00E55D5B" w:rsidRPr="00E55D5B">
          <w:rPr>
            <w:rStyle w:val="Collegamentoipertestuale"/>
            <w:rFonts w:ascii="Georgia" w:hAnsi="Georgia"/>
            <w:sz w:val="30"/>
            <w:szCs w:val="30"/>
          </w:rPr>
          <w:t>http://www.polodigitalenapoli.it/it/viewer/#/main/viewer?idMetadato=RMLE011967&amp;type=sbn</w:t>
        </w:r>
      </w:hyperlink>
    </w:p>
    <w:p w14:paraId="79C37540" w14:textId="77777777" w:rsidR="00E55D5B" w:rsidRPr="00E55D5B" w:rsidRDefault="00E55D5B" w:rsidP="00E55D5B">
      <w:pPr>
        <w:pStyle w:val="Normale1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142" w:right="606"/>
        <w:jc w:val="both"/>
        <w:rPr>
          <w:rStyle w:val="Collegamentoipertestuale"/>
        </w:rPr>
      </w:pPr>
    </w:p>
    <w:p w14:paraId="0CCA8B27" w14:textId="77777777" w:rsidR="004E4B14" w:rsidRPr="00EF660B" w:rsidRDefault="004E4B14" w:rsidP="004E4B14">
      <w:pPr>
        <w:spacing w:line="240" w:lineRule="auto"/>
        <w:ind w:left="142" w:right="128"/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</w:pPr>
      <w:proofErr w:type="spellStart"/>
      <w:r w:rsidRPr="00201382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Enarrationes</w:t>
      </w:r>
      <w:proofErr w:type="spellEnd"/>
      <w:r w:rsidRPr="00201382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201382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vetustissimorum</w:t>
      </w:r>
      <w:proofErr w:type="spellEnd"/>
      <w:r w:rsidRPr="00201382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201382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theologorum</w:t>
      </w:r>
      <w:proofErr w:type="spellEnd"/>
      <w:r w:rsidRPr="00201382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, in Acta </w:t>
      </w:r>
      <w:proofErr w:type="spellStart"/>
      <w:r w:rsidRPr="00201382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quidem</w:t>
      </w:r>
      <w:proofErr w:type="spellEnd"/>
      <w:r w:rsidRPr="00201382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201382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Apostolorum</w:t>
      </w:r>
      <w:proofErr w:type="spellEnd"/>
      <w:r w:rsidRPr="00201382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&amp; in omnes D. Pauli </w:t>
      </w:r>
      <w:proofErr w:type="spellStart"/>
      <w:r w:rsidRPr="00201382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ac</w:t>
      </w:r>
      <w:proofErr w:type="spellEnd"/>
      <w:r w:rsidRPr="00201382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201382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catholicas</w:t>
      </w:r>
      <w:proofErr w:type="spellEnd"/>
      <w:r w:rsidRPr="00201382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201382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epistolas</w:t>
      </w:r>
      <w:proofErr w:type="spellEnd"/>
      <w:r w:rsidRPr="00201382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ab </w:t>
      </w:r>
      <w:proofErr w:type="spellStart"/>
      <w:r w:rsidRPr="00201382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Oecumenio</w:t>
      </w:r>
      <w:proofErr w:type="spellEnd"/>
      <w:r w:rsidRPr="00201382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: in </w:t>
      </w:r>
      <w:proofErr w:type="spellStart"/>
      <w:r w:rsidRPr="00201382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Apocalypsim</w:t>
      </w:r>
      <w:proofErr w:type="spellEnd"/>
      <w:r w:rsidRPr="00201382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201382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uerò</w:t>
      </w:r>
      <w:proofErr w:type="spellEnd"/>
      <w:r w:rsidRPr="00201382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, ab Aretha ... magna cura </w:t>
      </w:r>
      <w:proofErr w:type="spellStart"/>
      <w:r w:rsidRPr="00201382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collectae</w:t>
      </w:r>
      <w:proofErr w:type="spellEnd"/>
      <w:r w:rsidRPr="00201382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. </w:t>
      </w:r>
      <w:proofErr w:type="spellStart"/>
      <w:r w:rsidRPr="00201382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Iohanne</w:t>
      </w:r>
      <w:proofErr w:type="spellEnd"/>
      <w:r w:rsidRPr="00201382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201382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Hentenio</w:t>
      </w:r>
      <w:proofErr w:type="spellEnd"/>
      <w:r w:rsidRPr="00201382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interprete</w:t>
      </w:r>
      <w:r w:rsidRPr="00EF660B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. - </w:t>
      </w:r>
      <w:proofErr w:type="spellStart"/>
      <w:proofErr w:type="gramStart"/>
      <w:r w:rsidRPr="00EF660B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Parisiis</w:t>
      </w:r>
      <w:proofErr w:type="spellEnd"/>
      <w:r w:rsidRPr="00EF660B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:</w:t>
      </w:r>
      <w:proofErr w:type="gramEnd"/>
      <w:r w:rsidRPr="00EF660B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ex officina </w:t>
      </w:r>
      <w:proofErr w:type="spellStart"/>
      <w:r w:rsidRPr="00EF660B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Carolae</w:t>
      </w:r>
      <w:proofErr w:type="spellEnd"/>
      <w:r w:rsidRPr="00EF660B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EF660B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Guillard</w:t>
      </w:r>
      <w:proofErr w:type="spellEnd"/>
      <w:r w:rsidRPr="00EF660B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sub Sole aureo,</w:t>
      </w:r>
      <w:r>
        <w:t xml:space="preserve"> </w:t>
      </w:r>
      <w:r w:rsidRPr="00EF660B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via ad </w:t>
      </w:r>
      <w:proofErr w:type="spellStart"/>
      <w:r w:rsidRPr="00EF660B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diuum</w:t>
      </w:r>
      <w:proofErr w:type="spellEnd"/>
      <w:r w:rsidRPr="00EF660B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EF660B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Iacobum</w:t>
      </w:r>
      <w:proofErr w:type="spellEnd"/>
      <w:r w:rsidRPr="00EF660B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, 1545</w:t>
      </w:r>
    </w:p>
    <w:p w14:paraId="51490446" w14:textId="77777777" w:rsidR="004E4B14" w:rsidRDefault="004E4B14" w:rsidP="004E4B14">
      <w:pPr>
        <w:spacing w:line="240" w:lineRule="auto"/>
        <w:ind w:left="142" w:right="128"/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</w:pPr>
      <w:r w:rsidRPr="00EF660B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Sul </w:t>
      </w:r>
      <w:proofErr w:type="spellStart"/>
      <w:r w:rsidRPr="00EF660B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front</w:t>
      </w:r>
      <w:r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epizio</w:t>
      </w:r>
      <w:proofErr w:type="spellEnd"/>
      <w:r w:rsidRPr="00EF660B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 nota di possesso</w:t>
      </w:r>
      <w:r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 manoscritta</w:t>
      </w:r>
      <w:r w:rsidRPr="00EF660B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 </w:t>
      </w:r>
      <w:r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“</w:t>
      </w:r>
      <w:r w:rsidRPr="00EF660B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Bailly </w:t>
      </w:r>
      <w:proofErr w:type="spellStart"/>
      <w:r w:rsidRPr="00EF660B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curé</w:t>
      </w:r>
      <w:proofErr w:type="spellEnd"/>
      <w:r w:rsidRPr="00A11D8C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 de </w:t>
      </w:r>
      <w:proofErr w:type="spellStart"/>
      <w:r w:rsidRPr="00AB2F16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Wiere</w:t>
      </w:r>
      <w:proofErr w:type="spellEnd"/>
      <w:r w:rsidRPr="00AB2F16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AB2F16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Effroy</w:t>
      </w:r>
      <w:proofErr w:type="spellEnd"/>
      <w:r w:rsidRPr="00AB2F16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”.</w:t>
      </w:r>
    </w:p>
    <w:p w14:paraId="2D0ABA12" w14:textId="18114318" w:rsidR="004A69F1" w:rsidRPr="004A69F1" w:rsidRDefault="00000000" w:rsidP="004A69F1">
      <w:pPr>
        <w:pStyle w:val="Normale1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142" w:right="606"/>
        <w:jc w:val="both"/>
        <w:rPr>
          <w:rStyle w:val="Collegamentoipertestuale"/>
        </w:rPr>
      </w:pPr>
      <w:hyperlink r:id="rId11" w:anchor="/main/viewer?idMetadato=BVEE003163&amp;type=sbn" w:history="1">
        <w:r w:rsidR="004A69F1" w:rsidRPr="004A69F1">
          <w:rPr>
            <w:rStyle w:val="Collegamentoipertestuale"/>
            <w:rFonts w:ascii="Georgia" w:hAnsi="Georgia"/>
            <w:sz w:val="30"/>
            <w:szCs w:val="30"/>
          </w:rPr>
          <w:t>http://www.polodigitalenapoli.it/it/viewer/#/main/viewer?idMetadato=BVEE003163&amp;type=sbn</w:t>
        </w:r>
      </w:hyperlink>
    </w:p>
    <w:p w14:paraId="1A70553C" w14:textId="77777777" w:rsidR="004E4B14" w:rsidRDefault="004E4B14" w:rsidP="004E4B14">
      <w:pPr>
        <w:pStyle w:val="Normale1"/>
        <w:tabs>
          <w:tab w:val="left" w:pos="426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096"/>
          <w:tab w:val="left" w:pos="6379"/>
          <w:tab w:val="left" w:pos="7788"/>
          <w:tab w:val="left" w:pos="8496"/>
          <w:tab w:val="left" w:pos="9204"/>
        </w:tabs>
        <w:ind w:left="142" w:right="389"/>
        <w:jc w:val="both"/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</w:pPr>
      <w:bookmarkStart w:id="0" w:name="_Hlk170998001"/>
    </w:p>
    <w:p w14:paraId="62828D7A" w14:textId="77777777" w:rsidR="004E4B14" w:rsidRPr="008C5ABB" w:rsidRDefault="004E4B14" w:rsidP="004E4B14">
      <w:pPr>
        <w:pStyle w:val="Normale1"/>
        <w:tabs>
          <w:tab w:val="left" w:pos="426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096"/>
          <w:tab w:val="left" w:pos="6379"/>
          <w:tab w:val="left" w:pos="7788"/>
          <w:tab w:val="left" w:pos="8496"/>
          <w:tab w:val="left" w:pos="9204"/>
        </w:tabs>
        <w:ind w:left="142" w:right="389"/>
        <w:jc w:val="both"/>
        <w:rPr>
          <w:rFonts w:ascii="Georgia" w:hAnsi="Georgia"/>
          <w:sz w:val="30"/>
          <w:szCs w:val="30"/>
        </w:rPr>
      </w:pPr>
      <w:proofErr w:type="spellStart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>Declarationes</w:t>
      </w:r>
      <w:proofErr w:type="spellEnd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 xml:space="preserve"> </w:t>
      </w:r>
      <w:proofErr w:type="spellStart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>breues</w:t>
      </w:r>
      <w:proofErr w:type="spellEnd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 xml:space="preserve"> </w:t>
      </w:r>
      <w:proofErr w:type="spellStart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>ac</w:t>
      </w:r>
      <w:proofErr w:type="spellEnd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 xml:space="preserve"> </w:t>
      </w:r>
      <w:proofErr w:type="spellStart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>intelligenciae</w:t>
      </w:r>
      <w:proofErr w:type="spellEnd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 xml:space="preserve"> </w:t>
      </w:r>
      <w:bookmarkEnd w:id="0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 xml:space="preserve">ad </w:t>
      </w:r>
      <w:proofErr w:type="spellStart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>indultum</w:t>
      </w:r>
      <w:proofErr w:type="spellEnd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 xml:space="preserve"> </w:t>
      </w:r>
      <w:proofErr w:type="spellStart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>generaliter</w:t>
      </w:r>
      <w:proofErr w:type="spellEnd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 xml:space="preserve"> </w:t>
      </w:r>
      <w:proofErr w:type="spellStart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>emanatum</w:t>
      </w:r>
      <w:proofErr w:type="spellEnd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 xml:space="preserve"> per </w:t>
      </w:r>
      <w:proofErr w:type="spellStart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>illustrissimus</w:t>
      </w:r>
      <w:proofErr w:type="spellEnd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 xml:space="preserve"> </w:t>
      </w:r>
      <w:proofErr w:type="spellStart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>ac</w:t>
      </w:r>
      <w:proofErr w:type="spellEnd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 xml:space="preserve"> </w:t>
      </w:r>
      <w:proofErr w:type="spellStart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>reuerendissimnm</w:t>
      </w:r>
      <w:proofErr w:type="spellEnd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 xml:space="preserve"> [!] </w:t>
      </w:r>
      <w:proofErr w:type="spellStart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>dominum</w:t>
      </w:r>
      <w:proofErr w:type="spellEnd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 xml:space="preserve"> </w:t>
      </w:r>
      <w:proofErr w:type="spellStart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>cardinalem</w:t>
      </w:r>
      <w:proofErr w:type="spellEnd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 xml:space="preserve"> </w:t>
      </w:r>
      <w:proofErr w:type="spellStart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>Pacecum</w:t>
      </w:r>
      <w:proofErr w:type="spellEnd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 xml:space="preserve"> </w:t>
      </w:r>
      <w:proofErr w:type="spellStart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>recollecte</w:t>
      </w:r>
      <w:proofErr w:type="spellEnd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 xml:space="preserve"> per </w:t>
      </w:r>
      <w:proofErr w:type="spellStart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>magnificum</w:t>
      </w:r>
      <w:proofErr w:type="spellEnd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 xml:space="preserve"> </w:t>
      </w:r>
      <w:proofErr w:type="spellStart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>dominum</w:t>
      </w:r>
      <w:proofErr w:type="spellEnd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 xml:space="preserve"> </w:t>
      </w:r>
      <w:proofErr w:type="spellStart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>Petrum</w:t>
      </w:r>
      <w:proofErr w:type="spellEnd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 xml:space="preserve"> </w:t>
      </w:r>
      <w:proofErr w:type="spellStart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>Follerium</w:t>
      </w:r>
      <w:proofErr w:type="spellEnd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 xml:space="preserve"> de santo </w:t>
      </w:r>
      <w:proofErr w:type="spellStart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>Seuerino</w:t>
      </w:r>
      <w:proofErr w:type="spellEnd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 xml:space="preserve"> originarie </w:t>
      </w:r>
      <w:proofErr w:type="spellStart"/>
      <w:r w:rsidRPr="00056947">
        <w:rPr>
          <w:rFonts w:ascii="Georgia" w:hAnsi="Georgia"/>
          <w:b/>
          <w:bCs/>
          <w:i/>
          <w:color w:val="1F4E79" w:themeColor="accent5" w:themeShade="80"/>
          <w:sz w:val="30"/>
          <w:szCs w:val="30"/>
        </w:rPr>
        <w:t>partenopeum</w:t>
      </w:r>
      <w:proofErr w:type="spellEnd"/>
      <w:r w:rsidRPr="00056947">
        <w:rPr>
          <w:rFonts w:ascii="Georgia" w:hAnsi="Georgia"/>
          <w:b/>
          <w:bCs/>
          <w:color w:val="1F4E79" w:themeColor="accent5" w:themeShade="80"/>
          <w:sz w:val="30"/>
          <w:szCs w:val="30"/>
        </w:rPr>
        <w:t xml:space="preserve"> …</w:t>
      </w:r>
      <w:r w:rsidRPr="00056947">
        <w:rPr>
          <w:rFonts w:ascii="Georgia" w:hAnsi="Georgia"/>
          <w:color w:val="1F4E79" w:themeColor="accent5" w:themeShade="80"/>
          <w:sz w:val="30"/>
          <w:szCs w:val="30"/>
        </w:rPr>
        <w:t xml:space="preserve"> </w:t>
      </w:r>
      <w:r w:rsidRPr="008C5ABB">
        <w:rPr>
          <w:rFonts w:ascii="Georgia" w:hAnsi="Georgia"/>
          <w:sz w:val="30"/>
          <w:szCs w:val="30"/>
        </w:rPr>
        <w:t>– ([Napoli</w:t>
      </w:r>
      <w:proofErr w:type="gramStart"/>
      <w:r w:rsidRPr="008C5ABB">
        <w:rPr>
          <w:rFonts w:ascii="Georgia" w:hAnsi="Georgia"/>
          <w:sz w:val="30"/>
          <w:szCs w:val="30"/>
        </w:rPr>
        <w:t>] :</w:t>
      </w:r>
      <w:proofErr w:type="gramEnd"/>
      <w:r w:rsidRPr="008C5ABB">
        <w:rPr>
          <w:rFonts w:ascii="Georgia" w:hAnsi="Georgia"/>
          <w:sz w:val="30"/>
          <w:szCs w:val="30"/>
        </w:rPr>
        <w:t xml:space="preserve"> si </w:t>
      </w:r>
      <w:proofErr w:type="spellStart"/>
      <w:r w:rsidRPr="008C5ABB">
        <w:rPr>
          <w:rFonts w:ascii="Georgia" w:hAnsi="Georgia"/>
          <w:sz w:val="30"/>
          <w:szCs w:val="30"/>
        </w:rPr>
        <w:t>vendino</w:t>
      </w:r>
      <w:proofErr w:type="spellEnd"/>
      <w:r w:rsidRPr="008C5ABB">
        <w:rPr>
          <w:rFonts w:ascii="Georgia" w:hAnsi="Georgia"/>
          <w:sz w:val="30"/>
          <w:szCs w:val="30"/>
        </w:rPr>
        <w:t xml:space="preserve"> alla Vicaria vecchia in bottega di Sebastiano e Marco di Maria, [1554?]).</w:t>
      </w:r>
    </w:p>
    <w:p w14:paraId="457A6161" w14:textId="77777777" w:rsidR="004E4B14" w:rsidRDefault="004E4B14" w:rsidP="004E4B14">
      <w:pPr>
        <w:pStyle w:val="Normale1"/>
        <w:tabs>
          <w:tab w:val="left" w:pos="426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096"/>
          <w:tab w:val="left" w:pos="6379"/>
          <w:tab w:val="left" w:pos="7788"/>
          <w:tab w:val="left" w:pos="8496"/>
          <w:tab w:val="left" w:pos="9204"/>
        </w:tabs>
        <w:ind w:left="142" w:right="389"/>
        <w:jc w:val="both"/>
        <w:rPr>
          <w:rFonts w:ascii="Georgia" w:hAnsi="Georgia"/>
          <w:b/>
          <w:bCs/>
          <w:color w:val="C00000"/>
          <w:sz w:val="30"/>
          <w:szCs w:val="30"/>
        </w:rPr>
      </w:pPr>
      <w:bookmarkStart w:id="1" w:name="_Hlk170998014"/>
      <w:r w:rsidRPr="00B13EA5">
        <w:rPr>
          <w:rFonts w:ascii="Georgia" w:hAnsi="Georgia"/>
          <w:b/>
          <w:bCs/>
          <w:color w:val="C00000"/>
          <w:sz w:val="30"/>
          <w:szCs w:val="30"/>
        </w:rPr>
        <w:t xml:space="preserve">Rarissima prima edizione del commento sulla Prammatica </w:t>
      </w:r>
      <w:r w:rsidRPr="00B13EA5">
        <w:rPr>
          <w:rFonts w:ascii="Georgia" w:hAnsi="Georgia"/>
          <w:b/>
          <w:bCs/>
          <w:i/>
          <w:iCs/>
          <w:color w:val="C00000"/>
          <w:sz w:val="30"/>
          <w:szCs w:val="30"/>
        </w:rPr>
        <w:t xml:space="preserve">De </w:t>
      </w:r>
      <w:proofErr w:type="spellStart"/>
      <w:r w:rsidRPr="00B13EA5">
        <w:rPr>
          <w:rFonts w:ascii="Georgia" w:hAnsi="Georgia"/>
          <w:b/>
          <w:bCs/>
          <w:i/>
          <w:iCs/>
          <w:color w:val="C00000"/>
          <w:sz w:val="30"/>
          <w:szCs w:val="30"/>
        </w:rPr>
        <w:t>abolitionibus</w:t>
      </w:r>
      <w:proofErr w:type="spellEnd"/>
      <w:r w:rsidRPr="00B13EA5">
        <w:rPr>
          <w:rFonts w:ascii="Georgia" w:hAnsi="Georgia"/>
          <w:b/>
          <w:bCs/>
          <w:color w:val="C00000"/>
          <w:sz w:val="30"/>
          <w:szCs w:val="30"/>
        </w:rPr>
        <w:t xml:space="preserve"> con cui il cardinale Pedro Pacheco concedeva l’indulto.</w:t>
      </w:r>
    </w:p>
    <w:p w14:paraId="6D0460E1" w14:textId="51A9D986" w:rsidR="004A69F1" w:rsidRPr="004A69F1" w:rsidRDefault="004A69F1" w:rsidP="004A69F1">
      <w:pPr>
        <w:pStyle w:val="Normale1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9"/>
          <w:tab w:val="left" w:pos="7080"/>
          <w:tab w:val="left" w:pos="7788"/>
        </w:tabs>
        <w:ind w:left="142" w:right="606"/>
        <w:jc w:val="both"/>
        <w:rPr>
          <w:rStyle w:val="Collegamentoipertestuale"/>
          <w:rFonts w:ascii="Georgia" w:hAnsi="Georgia"/>
          <w:sz w:val="30"/>
          <w:szCs w:val="30"/>
        </w:rPr>
      </w:pPr>
      <w:r w:rsidRPr="004A69F1">
        <w:rPr>
          <w:rStyle w:val="Collegamentoipertestuale"/>
          <w:rFonts w:ascii="Georgia" w:hAnsi="Georgia"/>
          <w:sz w:val="30"/>
          <w:szCs w:val="30"/>
        </w:rPr>
        <w:t>http://www.polodigitalenapoli.it/it/viewer/#/main/viewer?idMetadato=NAPE024438&amp;type=sbn</w:t>
      </w:r>
    </w:p>
    <w:p w14:paraId="0D4F8882" w14:textId="77777777" w:rsidR="004E4B14" w:rsidRDefault="004E4B14" w:rsidP="004E4B14">
      <w:pPr>
        <w:tabs>
          <w:tab w:val="left" w:pos="709"/>
        </w:tabs>
        <w:spacing w:line="240" w:lineRule="auto"/>
        <w:ind w:left="142" w:right="695"/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</w:pPr>
      <w:bookmarkStart w:id="2" w:name="_Hlk170998041"/>
      <w:bookmarkEnd w:id="1"/>
    </w:p>
    <w:p w14:paraId="3F348DA3" w14:textId="77777777" w:rsidR="004E4B14" w:rsidRPr="008C5ABB" w:rsidRDefault="004E4B14" w:rsidP="004E4B14">
      <w:pPr>
        <w:tabs>
          <w:tab w:val="left" w:pos="709"/>
        </w:tabs>
        <w:spacing w:line="240" w:lineRule="auto"/>
        <w:ind w:left="142" w:right="695"/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</w:pP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Bibliotheca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sancta a f.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Sixto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Senensi</w:t>
      </w:r>
      <w:bookmarkEnd w:id="2"/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,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Ordinis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Praedicatorum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, ex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praecipuis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catholicae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ecclesiae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authoribus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collecta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, et in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octo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libros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digesta; quorum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inscriptiones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sequens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pagina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indicabit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. …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Denuo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ab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eodem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autore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antequam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ex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humanis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excederet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recognita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, &amp;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aucta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,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plurimisque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in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locis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nunc à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mendis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expurgata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,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atque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noua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chronographica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tabula,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secundum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temporum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collationem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locupletata …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Cum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tribus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locupletissimis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indicibus</w:t>
      </w:r>
      <w:proofErr w:type="spellEnd"/>
      <w:r w:rsidRPr="00056947">
        <w:rPr>
          <w:rFonts w:ascii="Georgia" w:eastAsia="Times New Roman" w:hAnsi="Georgia"/>
          <w:b/>
          <w:bCs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. </w:t>
      </w:r>
      <w:r w:rsidRPr="008C5ABB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– Editio </w:t>
      </w:r>
      <w:proofErr w:type="spellStart"/>
      <w:r w:rsidRPr="008C5ABB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tertia</w:t>
      </w:r>
      <w:proofErr w:type="spellEnd"/>
      <w:r w:rsidRPr="008C5ABB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. – </w:t>
      </w:r>
      <w:proofErr w:type="spellStart"/>
      <w:proofErr w:type="gramStart"/>
      <w:r w:rsidRPr="008C5ABB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Coloniae</w:t>
      </w:r>
      <w:proofErr w:type="spellEnd"/>
      <w:r w:rsidRPr="008C5ABB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:</w:t>
      </w:r>
      <w:proofErr w:type="gramEnd"/>
      <w:r w:rsidRPr="008C5ABB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8C5ABB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apud</w:t>
      </w:r>
      <w:proofErr w:type="spellEnd"/>
      <w:r w:rsidRPr="008C5ABB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8C5ABB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Maternum</w:t>
      </w:r>
      <w:proofErr w:type="spellEnd"/>
      <w:r w:rsidRPr="008C5ABB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8C5ABB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Cholinum</w:t>
      </w:r>
      <w:proofErr w:type="spellEnd"/>
      <w:r w:rsidRPr="008C5ABB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, 1586.</w:t>
      </w:r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</w:t>
      </w:r>
      <w:r w:rsidRPr="008C5ABB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- </w:t>
      </w:r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I</w:t>
      </w:r>
      <w:r w:rsidRPr="008C5ABB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niziali xilografiche. </w:t>
      </w:r>
    </w:p>
    <w:p w14:paraId="5E2A78B6" w14:textId="77777777" w:rsidR="004E4B14" w:rsidRDefault="004E4B14" w:rsidP="004E4B14">
      <w:pPr>
        <w:tabs>
          <w:tab w:val="left" w:pos="709"/>
        </w:tabs>
        <w:spacing w:line="240" w:lineRule="auto"/>
        <w:ind w:left="142" w:right="695"/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</w:pPr>
      <w:bookmarkStart w:id="3" w:name="_Hlk170998209"/>
      <w:r w:rsidRPr="004C32C1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Sul frontespizio nota di possesso manoscritta “</w:t>
      </w:r>
      <w:proofErr w:type="spellStart"/>
      <w:r w:rsidRPr="004C32C1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Fratis</w:t>
      </w:r>
      <w:proofErr w:type="spellEnd"/>
      <w:r w:rsidRPr="004C32C1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 </w:t>
      </w:r>
      <w:proofErr w:type="spellStart"/>
      <w:r w:rsidRPr="004C32C1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Hyacinthi</w:t>
      </w:r>
      <w:proofErr w:type="spellEnd"/>
      <w:r w:rsidRPr="004C32C1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 Premoli …”; </w:t>
      </w:r>
      <w:bookmarkEnd w:id="3"/>
      <w:r w:rsidRPr="004C32C1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sulla risguardia anteriore cartellino di provenienza: Libreria antiquaria Angelo Gandolfi, Bologna. </w:t>
      </w:r>
    </w:p>
    <w:p w14:paraId="0AF20D8A" w14:textId="45C28F61" w:rsidR="000A5506" w:rsidRPr="000A5506" w:rsidRDefault="000A5506" w:rsidP="000A5506">
      <w:pPr>
        <w:pStyle w:val="Normale1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9"/>
          <w:tab w:val="left" w:pos="7080"/>
          <w:tab w:val="left" w:pos="7788"/>
        </w:tabs>
        <w:ind w:left="142" w:right="606"/>
        <w:jc w:val="both"/>
        <w:rPr>
          <w:rStyle w:val="Collegamentoipertestuale"/>
          <w:rFonts w:ascii="Georgia" w:hAnsi="Georgia"/>
          <w:sz w:val="30"/>
          <w:szCs w:val="30"/>
        </w:rPr>
      </w:pPr>
      <w:r w:rsidRPr="000A5506">
        <w:rPr>
          <w:rStyle w:val="Collegamentoipertestuale"/>
          <w:rFonts w:ascii="Georgia" w:hAnsi="Georgia"/>
          <w:sz w:val="30"/>
          <w:szCs w:val="30"/>
        </w:rPr>
        <w:t>http://www.polodigitalenapoli.it/it/viewer/#/main/viewer?idMetadato=RMLE000329&amp;type=sbn</w:t>
      </w:r>
    </w:p>
    <w:p w14:paraId="69BA09F7" w14:textId="77777777" w:rsidR="004E4B14" w:rsidRDefault="004E4B14" w:rsidP="004E4B14">
      <w:pPr>
        <w:tabs>
          <w:tab w:val="left" w:pos="284"/>
          <w:tab w:val="left" w:pos="10305"/>
        </w:tabs>
        <w:spacing w:line="240" w:lineRule="auto"/>
        <w:ind w:left="142" w:right="270"/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</w:pPr>
      <w:bookmarkStart w:id="4" w:name="_Hlk170998226"/>
    </w:p>
    <w:p w14:paraId="211D2D23" w14:textId="77777777" w:rsidR="004E4B14" w:rsidRPr="00B13EA5" w:rsidRDefault="004E4B14" w:rsidP="004E4B14">
      <w:pPr>
        <w:tabs>
          <w:tab w:val="left" w:pos="284"/>
          <w:tab w:val="left" w:pos="10305"/>
        </w:tabs>
        <w:spacing w:line="240" w:lineRule="auto"/>
        <w:ind w:left="142" w:right="270"/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</w:pPr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Il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Petrarcha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con l’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espositione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d’Alessandro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Vellutello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bookmarkEnd w:id="4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e con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piu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utili cose in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diuersi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luoghi di quella </w:t>
      </w:r>
      <w:proofErr w:type="spellStart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nouissimamente</w:t>
      </w:r>
      <w:proofErr w:type="spellEnd"/>
      <w:r w:rsidRPr="00056947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da lui aggiunte</w:t>
      </w:r>
      <w:r w:rsidRPr="00056947">
        <w:rPr>
          <w:rFonts w:ascii="Georgia" w:eastAsia="Times New Roman" w:hAnsi="Georgia"/>
          <w:b/>
          <w:bCs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.</w:t>
      </w:r>
      <w:r w:rsidRPr="00056947">
        <w:rPr>
          <w:rFonts w:ascii="Georgia" w:eastAsia="Times New Roman" w:hAnsi="Georgia"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</w:t>
      </w:r>
      <w:r w:rsidRPr="008C5ABB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– 1538 (Stampate in </w:t>
      </w:r>
      <w:proofErr w:type="spellStart"/>
      <w:proofErr w:type="gramStart"/>
      <w:r w:rsidRPr="008C5ABB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Vinegia</w:t>
      </w:r>
      <w:proofErr w:type="spellEnd"/>
      <w:r w:rsidRPr="008C5ABB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:</w:t>
      </w:r>
      <w:proofErr w:type="gramEnd"/>
      <w:r w:rsidRPr="008C5ABB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per Bartolomeo Zanetti </w:t>
      </w:r>
      <w:proofErr w:type="spellStart"/>
      <w:r w:rsidRPr="008C5ABB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Casterzagense</w:t>
      </w:r>
      <w:proofErr w:type="spellEnd"/>
      <w:r w:rsidRPr="008C5ABB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: ad </w:t>
      </w:r>
      <w:proofErr w:type="spellStart"/>
      <w:r w:rsidRPr="008C5ABB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istantia</w:t>
      </w:r>
      <w:proofErr w:type="spellEnd"/>
      <w:r w:rsidRPr="008C5ABB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di messer Alessandro </w:t>
      </w:r>
      <w:proofErr w:type="spellStart"/>
      <w:r w:rsidRPr="008C5ABB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Vellutello</w:t>
      </w:r>
      <w:proofErr w:type="spellEnd"/>
      <w:r w:rsidRPr="008C5ABB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, e di messer </w:t>
      </w:r>
      <w:proofErr w:type="spellStart"/>
      <w:r w:rsidRPr="008C5ABB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Giouanni</w:t>
      </w:r>
      <w:proofErr w:type="spellEnd"/>
      <w:r w:rsidRPr="008C5ABB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Giolitto da Trino, 1538)</w:t>
      </w:r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. - </w:t>
      </w:r>
      <w:r w:rsidRPr="008C5ABB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Ritratto xilografico di Francesco Petrarca sul frontespizio</w:t>
      </w:r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.</w:t>
      </w:r>
      <w:r w:rsidRPr="008C5ABB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</w:t>
      </w:r>
      <w:bookmarkStart w:id="5" w:name="_Hlk170998245"/>
      <w:r w:rsidRPr="00B13EA5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Carta topografica della Valchiusa. Il Monte Ventoso è citato da Francesco Petrarca che</w:t>
      </w:r>
      <w:r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 </w:t>
      </w:r>
      <w:r w:rsidRPr="00B13EA5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soggiornò </w:t>
      </w:r>
      <w:r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vari</w:t>
      </w:r>
      <w:r w:rsidRPr="00B13EA5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 anni in questa zona. Il fiume Sorga ispirò al poeta i versi “Chiare, fresche et dolci acque”.</w:t>
      </w:r>
    </w:p>
    <w:p w14:paraId="77595A79" w14:textId="77777777" w:rsidR="004E4B14" w:rsidRPr="00933BAC" w:rsidRDefault="004E4B14" w:rsidP="004E4B14">
      <w:pPr>
        <w:tabs>
          <w:tab w:val="left" w:pos="284"/>
          <w:tab w:val="left" w:pos="10305"/>
        </w:tabs>
        <w:spacing w:line="240" w:lineRule="auto"/>
        <w:ind w:left="142" w:right="270"/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</w:pPr>
      <w:bookmarkStart w:id="6" w:name="_Hlk170998385"/>
      <w:r w:rsidRPr="00933BAC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>Sulla prima carta di guardia brevi definizioni manoscritte sulla “storia, eloquenza, filosofia, giurisprudenza”.</w:t>
      </w:r>
    </w:p>
    <w:bookmarkEnd w:id="5"/>
    <w:bookmarkEnd w:id="6"/>
    <w:p w14:paraId="38D3DBC2" w14:textId="4601A0EA" w:rsidR="004E4B14" w:rsidRPr="00DA7A1F" w:rsidRDefault="000A5506" w:rsidP="00DA7A1F">
      <w:pPr>
        <w:pStyle w:val="Normale1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9"/>
          <w:tab w:val="left" w:pos="7080"/>
          <w:tab w:val="left" w:pos="7788"/>
        </w:tabs>
        <w:ind w:left="142" w:right="606"/>
        <w:jc w:val="both"/>
        <w:rPr>
          <w:rStyle w:val="Collegamentoipertestuale"/>
          <w:rFonts w:ascii="Georgia" w:hAnsi="Georgia"/>
          <w:sz w:val="30"/>
          <w:szCs w:val="30"/>
        </w:rPr>
      </w:pPr>
      <w:r w:rsidRPr="00DA7A1F">
        <w:rPr>
          <w:rStyle w:val="Collegamentoipertestuale"/>
          <w:rFonts w:ascii="Georgia" w:hAnsi="Georgia"/>
          <w:sz w:val="30"/>
          <w:szCs w:val="30"/>
        </w:rPr>
        <w:t>http://www.polodigitalenapoli.it/it/viewer/#/main/viewer?idMetadato=VIAE000042&amp;type=sbn</w:t>
      </w:r>
    </w:p>
    <w:p w14:paraId="0B3429A3" w14:textId="77777777" w:rsidR="000A5506" w:rsidRDefault="000A5506" w:rsidP="004E4B14">
      <w:pPr>
        <w:tabs>
          <w:tab w:val="left" w:pos="284"/>
          <w:tab w:val="left" w:pos="10305"/>
        </w:tabs>
        <w:spacing w:line="240" w:lineRule="auto"/>
        <w:ind w:left="142" w:right="270"/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</w:pPr>
    </w:p>
    <w:p w14:paraId="32A27EB0" w14:textId="77777777" w:rsidR="004E4B14" w:rsidRDefault="004E4B14" w:rsidP="004E4B14">
      <w:pPr>
        <w:tabs>
          <w:tab w:val="left" w:pos="284"/>
          <w:tab w:val="left" w:pos="10305"/>
        </w:tabs>
        <w:spacing w:line="240" w:lineRule="auto"/>
        <w:ind w:left="142" w:right="270"/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</w:pPr>
      <w:r w:rsidRPr="004C32C1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L’</w:t>
      </w:r>
      <w:proofErr w:type="spellStart"/>
      <w:r w:rsidRPr="004C32C1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Amadigi</w:t>
      </w:r>
      <w:proofErr w:type="spellEnd"/>
      <w:r w:rsidRPr="004C32C1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del s. Bernardo Tasso. A l'</w:t>
      </w:r>
      <w:proofErr w:type="spellStart"/>
      <w:r w:rsidRPr="004C32C1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inuittissimo</w:t>
      </w:r>
      <w:proofErr w:type="spellEnd"/>
      <w:r w:rsidRPr="004C32C1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, e </w:t>
      </w:r>
      <w:proofErr w:type="spellStart"/>
      <w:r w:rsidRPr="004C32C1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>catolico</w:t>
      </w:r>
      <w:proofErr w:type="spellEnd"/>
      <w:r w:rsidRPr="004C32C1">
        <w:rPr>
          <w:rFonts w:ascii="Georgia" w:eastAsia="Times New Roman" w:hAnsi="Georgia"/>
          <w:b/>
          <w:bCs/>
          <w:i/>
          <w:color w:val="1F4E79" w:themeColor="accent5" w:themeShade="80"/>
          <w:kern w:val="0"/>
          <w:sz w:val="30"/>
          <w:szCs w:val="30"/>
          <w:lang w:eastAsia="it-IT"/>
          <w14:ligatures w14:val="none"/>
        </w:rPr>
        <w:t xml:space="preserve"> re Filippo</w:t>
      </w:r>
      <w:r w:rsidRPr="004C32C1">
        <w:rPr>
          <w:rFonts w:ascii="Georgia" w:eastAsia="Times New Roman" w:hAnsi="Georgia"/>
          <w:b/>
          <w:bCs/>
          <w:i/>
          <w:iCs/>
          <w:color w:val="002060"/>
          <w:kern w:val="0"/>
          <w:sz w:val="30"/>
          <w:szCs w:val="30"/>
          <w:lang w:eastAsia="it-IT"/>
          <w14:ligatures w14:val="none"/>
        </w:rPr>
        <w:t>.</w:t>
      </w:r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- </w:t>
      </w:r>
      <w:r w:rsidRPr="004C32C1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In </w:t>
      </w:r>
      <w:proofErr w:type="spellStart"/>
      <w:proofErr w:type="gramStart"/>
      <w:r w:rsidRPr="004C32C1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Vinegia</w:t>
      </w:r>
      <w:proofErr w:type="spellEnd"/>
      <w:r w:rsidRPr="004C32C1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:</w:t>
      </w:r>
      <w:proofErr w:type="gramEnd"/>
      <w:r w:rsidRPr="004C32C1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appresso Gabriel Giolito De</w:t>
      </w:r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’</w:t>
      </w:r>
      <w:r w:rsidRPr="004C32C1"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 xml:space="preserve"> Ferrari, 1560</w:t>
      </w:r>
      <w:r>
        <w:rPr>
          <w:rFonts w:ascii="Georgia" w:eastAsia="Times New Roman" w:hAnsi="Georgia"/>
          <w:kern w:val="0"/>
          <w:sz w:val="30"/>
          <w:szCs w:val="30"/>
          <w:lang w:eastAsia="it-IT"/>
          <w14:ligatures w14:val="none"/>
        </w:rPr>
        <w:t>.</w:t>
      </w:r>
    </w:p>
    <w:p w14:paraId="1EE2FE48" w14:textId="77777777" w:rsidR="004E4B14" w:rsidRPr="004C32C1" w:rsidRDefault="004E4B14" w:rsidP="004E4B14">
      <w:pPr>
        <w:tabs>
          <w:tab w:val="left" w:pos="284"/>
          <w:tab w:val="left" w:pos="10305"/>
        </w:tabs>
        <w:spacing w:line="240" w:lineRule="auto"/>
        <w:ind w:left="142" w:right="270"/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</w:pPr>
      <w:r w:rsidRPr="004C32C1">
        <w:rPr>
          <w:rFonts w:ascii="Georgia" w:eastAsia="Times New Roman" w:hAnsi="Georgia"/>
          <w:b/>
          <w:bCs/>
          <w:color w:val="C00000"/>
          <w:kern w:val="0"/>
          <w:sz w:val="30"/>
          <w:szCs w:val="30"/>
          <w:lang w:eastAsia="it-IT"/>
          <w14:ligatures w14:val="none"/>
        </w:rPr>
        <w:t xml:space="preserve">Sulla risguardia anteriore tre ex libris a stampa: uno dei “fratelli Salimbeni”; uno “di Giovanni Galvani”; l’ultimo con iniziali G.P.C. </w:t>
      </w:r>
    </w:p>
    <w:p w14:paraId="320D730E" w14:textId="46475453" w:rsidR="004E4B14" w:rsidRPr="00DA7A1F" w:rsidRDefault="00DA7A1F" w:rsidP="00DA7A1F">
      <w:pPr>
        <w:pStyle w:val="Normale1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9"/>
          <w:tab w:val="left" w:pos="7080"/>
          <w:tab w:val="left" w:pos="7788"/>
        </w:tabs>
        <w:ind w:left="142" w:right="606"/>
        <w:jc w:val="both"/>
        <w:rPr>
          <w:rStyle w:val="Collegamentoipertestuale"/>
          <w:rFonts w:ascii="Georgia" w:hAnsi="Georgia"/>
          <w:sz w:val="30"/>
          <w:szCs w:val="30"/>
        </w:rPr>
      </w:pPr>
      <w:r w:rsidRPr="00DA7A1F">
        <w:rPr>
          <w:rStyle w:val="Collegamentoipertestuale"/>
          <w:rFonts w:ascii="Georgia" w:hAnsi="Georgia"/>
          <w:sz w:val="30"/>
          <w:szCs w:val="30"/>
        </w:rPr>
        <w:t>http://www.polodigitalenapoli.it/it/viewer/#/main/viewer?idMetadato=LO1E000997&amp;type=sbn</w:t>
      </w:r>
    </w:p>
    <w:p w14:paraId="49B20FB2" w14:textId="77777777" w:rsidR="00FA2488" w:rsidRDefault="00FA2488" w:rsidP="00FA2488">
      <w:pPr>
        <w:ind w:left="142"/>
        <w:jc w:val="center"/>
      </w:pPr>
    </w:p>
    <w:p w14:paraId="5BBEBED3" w14:textId="77777777" w:rsidR="00FA2488" w:rsidRDefault="00FA2488" w:rsidP="00FA2488">
      <w:pPr>
        <w:ind w:left="142"/>
        <w:jc w:val="center"/>
      </w:pPr>
    </w:p>
    <w:p w14:paraId="34643029" w14:textId="4F110A23" w:rsidR="004E4B14" w:rsidRDefault="00FA2488" w:rsidP="00FA2488">
      <w:pPr>
        <w:ind w:left="142"/>
        <w:jc w:val="center"/>
      </w:pPr>
      <w:r>
        <w:rPr>
          <w:noProof/>
        </w:rPr>
        <w:drawing>
          <wp:inline distT="0" distB="0" distL="0" distR="0" wp14:anchorId="02025FBE" wp14:editId="72705B28">
            <wp:extent cx="4843780" cy="959408"/>
            <wp:effectExtent l="0" t="0" r="0" b="0"/>
            <wp:docPr id="98026856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653" cy="96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578A0" w14:textId="77777777" w:rsidR="004E4B14" w:rsidRDefault="004E4B14" w:rsidP="004E4B14">
      <w:pPr>
        <w:ind w:left="142"/>
      </w:pPr>
    </w:p>
    <w:sectPr w:rsidR="004E4B14" w:rsidSect="00FA2488">
      <w:pgSz w:w="11906" w:h="16838"/>
      <w:pgMar w:top="1134" w:right="1077" w:bottom="1134" w:left="107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1D3"/>
    <w:rsid w:val="00003A57"/>
    <w:rsid w:val="000A5506"/>
    <w:rsid w:val="00150200"/>
    <w:rsid w:val="002812BD"/>
    <w:rsid w:val="003127BE"/>
    <w:rsid w:val="003925D6"/>
    <w:rsid w:val="0045110D"/>
    <w:rsid w:val="00455BD9"/>
    <w:rsid w:val="004A69F1"/>
    <w:rsid w:val="004D03DF"/>
    <w:rsid w:val="004E4B14"/>
    <w:rsid w:val="0071290F"/>
    <w:rsid w:val="009D6306"/>
    <w:rsid w:val="00A83FBA"/>
    <w:rsid w:val="00AB2F16"/>
    <w:rsid w:val="00B51024"/>
    <w:rsid w:val="00B52B03"/>
    <w:rsid w:val="00BD7537"/>
    <w:rsid w:val="00DA7A1F"/>
    <w:rsid w:val="00DD4FC5"/>
    <w:rsid w:val="00E55D5B"/>
    <w:rsid w:val="00F961D3"/>
    <w:rsid w:val="00FA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109C9"/>
  <w15:chartTrackingRefBased/>
  <w15:docId w15:val="{8EC8072E-DBFE-4415-A55E-84D40837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it-IT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4B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4E4B14"/>
    <w:pPr>
      <w:spacing w:line="240" w:lineRule="auto"/>
      <w:jc w:val="left"/>
    </w:pPr>
    <w:rPr>
      <w:rFonts w:eastAsia="ヒラギノ角ゴ Pro W3"/>
      <w:color w:val="000000"/>
      <w:kern w:val="0"/>
      <w:sz w:val="24"/>
      <w:szCs w:val="2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2812B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1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odigitalenapoli.it/it/29/ricerca/?search=De%20philologia%20libr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olodigitalenapoli.it/it/viewer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lodigitalenapoli.it/it/viewer/" TargetMode="External"/><Relationship Id="rId11" Type="http://schemas.openxmlformats.org/officeDocument/2006/relationships/hyperlink" Target="http://www.polodigitalenapoli.it/it/viewer/" TargetMode="External"/><Relationship Id="rId5" Type="http://schemas.openxmlformats.org/officeDocument/2006/relationships/hyperlink" Target="http://www.polodigitalenapoli.it/it/viewer/" TargetMode="External"/><Relationship Id="rId10" Type="http://schemas.openxmlformats.org/officeDocument/2006/relationships/hyperlink" Target="http://www.polodigitalenapoli.it/it/viewer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polodigitalenapoli.it/it/viewer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1860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Monica</cp:lastModifiedBy>
  <cp:revision>15</cp:revision>
  <cp:lastPrinted>2024-09-27T13:15:00Z</cp:lastPrinted>
  <dcterms:created xsi:type="dcterms:W3CDTF">2024-09-26T13:29:00Z</dcterms:created>
  <dcterms:modified xsi:type="dcterms:W3CDTF">2024-09-27T15:27:00Z</dcterms:modified>
</cp:coreProperties>
</file>